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5BB7CF">
      <w:pPr>
        <w:keepNext w:val="0"/>
        <w:keepLines w:val="0"/>
        <w:pageBreakBefore w:val="0"/>
        <w:widowControl/>
        <w:kinsoku/>
        <w:wordWrap/>
        <w:overflowPunct/>
        <w:topLinePunct w:val="0"/>
        <w:autoSpaceDE/>
        <w:autoSpaceDN/>
        <w:bidi w:val="0"/>
        <w:adjustRightInd/>
        <w:snapToGrid/>
        <w:jc w:val="center"/>
        <w:textAlignment w:val="auto"/>
        <w:rPr>
          <w:rFonts w:hint="eastAsia" w:ascii="Times New Roman" w:hAnsi="Times New Roman" w:eastAsia="黑体"/>
          <w:b/>
          <w:color w:val="000000"/>
          <w:sz w:val="36"/>
          <w:lang w:val="en-US" w:eastAsia="zh-CN"/>
        </w:rPr>
      </w:pPr>
    </w:p>
    <w:p w14:paraId="4CE9DA4A">
      <w:pPr>
        <w:keepNext w:val="0"/>
        <w:keepLines w:val="0"/>
        <w:pageBreakBefore w:val="0"/>
        <w:widowControl/>
        <w:kinsoku/>
        <w:wordWrap/>
        <w:overflowPunct/>
        <w:topLinePunct w:val="0"/>
        <w:autoSpaceDE/>
        <w:autoSpaceDN/>
        <w:bidi w:val="0"/>
        <w:adjustRightInd/>
        <w:snapToGrid/>
        <w:jc w:val="center"/>
        <w:textAlignment w:val="auto"/>
        <w:rPr>
          <w:rFonts w:hint="eastAsia" w:ascii="Times New Roman" w:hAnsi="Times New Roman" w:eastAsia="黑体"/>
          <w:b/>
          <w:color w:val="000000"/>
          <w:sz w:val="36"/>
          <w:lang w:val="en-US" w:eastAsia="zh-CN"/>
        </w:rPr>
      </w:pPr>
      <w:r>
        <w:rPr>
          <w:rFonts w:hint="eastAsia" w:ascii="Times New Roman" w:hAnsi="Times New Roman" w:eastAsia="黑体"/>
          <w:b/>
          <w:color w:val="000000"/>
          <w:sz w:val="36"/>
          <w:lang w:val="en-US" w:eastAsia="zh-CN"/>
        </w:rPr>
        <w:t>北成芳满庭小区负一层非机动车车库视频监控系统项目</w:t>
      </w:r>
    </w:p>
    <w:p w14:paraId="1B3A113A">
      <w:pPr>
        <w:keepNext w:val="0"/>
        <w:keepLines w:val="0"/>
        <w:pageBreakBefore w:val="0"/>
        <w:widowControl/>
        <w:kinsoku/>
        <w:wordWrap/>
        <w:overflowPunct/>
        <w:topLinePunct w:val="0"/>
        <w:autoSpaceDE/>
        <w:autoSpaceDN/>
        <w:bidi w:val="0"/>
        <w:adjustRightInd/>
        <w:snapToGrid/>
        <w:textAlignment w:val="auto"/>
        <w:rPr>
          <w:rFonts w:hint="eastAsia" w:ascii="Times New Roman" w:hAnsi="Times New Roman" w:eastAsia="黑体"/>
          <w:b/>
          <w:color w:val="000000"/>
          <w:sz w:val="36"/>
          <w:lang w:val="en-US" w:eastAsia="zh-CN"/>
        </w:rPr>
      </w:pPr>
    </w:p>
    <w:p w14:paraId="76C7146C">
      <w:pPr>
        <w:keepNext w:val="0"/>
        <w:keepLines w:val="0"/>
        <w:pageBreakBefore w:val="0"/>
        <w:widowControl/>
        <w:kinsoku/>
        <w:wordWrap/>
        <w:overflowPunct/>
        <w:topLinePunct w:val="0"/>
        <w:autoSpaceDE/>
        <w:autoSpaceDN/>
        <w:bidi w:val="0"/>
        <w:adjustRightInd/>
        <w:snapToGrid/>
        <w:textAlignment w:val="auto"/>
        <w:rPr>
          <w:rFonts w:hint="eastAsia" w:ascii="Times New Roman" w:hAnsi="Times New Roman" w:eastAsia="黑体"/>
          <w:b/>
          <w:color w:val="000000"/>
          <w:sz w:val="36"/>
          <w:lang w:val="en-US" w:eastAsia="zh-CN"/>
        </w:rPr>
      </w:pPr>
    </w:p>
    <w:p w14:paraId="14F34752">
      <w:pPr>
        <w:keepNext w:val="0"/>
        <w:keepLines w:val="0"/>
        <w:pageBreakBefore w:val="0"/>
        <w:widowControl/>
        <w:kinsoku/>
        <w:wordWrap/>
        <w:overflowPunct/>
        <w:topLinePunct w:val="0"/>
        <w:autoSpaceDE/>
        <w:autoSpaceDN/>
        <w:bidi w:val="0"/>
        <w:adjustRightInd/>
        <w:snapToGrid/>
        <w:jc w:val="center"/>
        <w:textAlignment w:val="auto"/>
        <w:rPr>
          <w:rFonts w:hint="eastAsia" w:ascii="Times New Roman" w:hAnsi="Times New Roman" w:eastAsia="黑体"/>
          <w:b/>
          <w:color w:val="000000"/>
          <w:sz w:val="36"/>
          <w:lang w:val="en-US" w:eastAsia="zh-CN"/>
        </w:rPr>
      </w:pPr>
      <w:r>
        <w:rPr>
          <w:rFonts w:hint="eastAsia" w:ascii="Times New Roman" w:hAnsi="Times New Roman" w:eastAsia="黑体"/>
          <w:b/>
          <w:color w:val="000000"/>
          <w:sz w:val="36"/>
          <w:lang w:val="en-US" w:eastAsia="zh-CN"/>
        </w:rPr>
        <w:t>招</w:t>
      </w:r>
    </w:p>
    <w:p w14:paraId="53024792">
      <w:pPr>
        <w:keepNext w:val="0"/>
        <w:keepLines w:val="0"/>
        <w:pageBreakBefore w:val="0"/>
        <w:widowControl/>
        <w:kinsoku/>
        <w:wordWrap/>
        <w:overflowPunct/>
        <w:topLinePunct w:val="0"/>
        <w:autoSpaceDE/>
        <w:autoSpaceDN/>
        <w:bidi w:val="0"/>
        <w:adjustRightInd/>
        <w:snapToGrid/>
        <w:jc w:val="center"/>
        <w:textAlignment w:val="auto"/>
        <w:rPr>
          <w:rFonts w:hint="eastAsia" w:ascii="Times New Roman" w:hAnsi="Times New Roman" w:eastAsia="黑体"/>
          <w:b/>
          <w:color w:val="000000"/>
          <w:sz w:val="36"/>
          <w:lang w:val="en-US" w:eastAsia="zh-CN"/>
        </w:rPr>
      </w:pPr>
    </w:p>
    <w:p w14:paraId="2CBEFEB8">
      <w:pPr>
        <w:keepNext w:val="0"/>
        <w:keepLines w:val="0"/>
        <w:pageBreakBefore w:val="0"/>
        <w:widowControl/>
        <w:kinsoku/>
        <w:wordWrap/>
        <w:overflowPunct/>
        <w:topLinePunct w:val="0"/>
        <w:autoSpaceDE/>
        <w:autoSpaceDN/>
        <w:bidi w:val="0"/>
        <w:adjustRightInd/>
        <w:snapToGrid/>
        <w:jc w:val="center"/>
        <w:textAlignment w:val="auto"/>
        <w:rPr>
          <w:rFonts w:hint="eastAsia" w:ascii="Times New Roman" w:hAnsi="Times New Roman" w:eastAsia="黑体"/>
          <w:b/>
          <w:color w:val="000000"/>
          <w:sz w:val="36"/>
          <w:lang w:val="en-US" w:eastAsia="zh-CN"/>
        </w:rPr>
      </w:pPr>
      <w:r>
        <w:rPr>
          <w:rFonts w:hint="eastAsia" w:ascii="Times New Roman" w:hAnsi="Times New Roman" w:eastAsia="黑体"/>
          <w:b/>
          <w:color w:val="000000"/>
          <w:sz w:val="36"/>
          <w:lang w:val="en-US" w:eastAsia="zh-CN"/>
        </w:rPr>
        <w:t>标</w:t>
      </w:r>
    </w:p>
    <w:p w14:paraId="55D4A737">
      <w:pPr>
        <w:keepNext w:val="0"/>
        <w:keepLines w:val="0"/>
        <w:pageBreakBefore w:val="0"/>
        <w:widowControl/>
        <w:kinsoku/>
        <w:wordWrap/>
        <w:overflowPunct/>
        <w:topLinePunct w:val="0"/>
        <w:autoSpaceDE/>
        <w:autoSpaceDN/>
        <w:bidi w:val="0"/>
        <w:adjustRightInd/>
        <w:snapToGrid/>
        <w:jc w:val="center"/>
        <w:textAlignment w:val="auto"/>
        <w:rPr>
          <w:rFonts w:hint="eastAsia" w:ascii="Times New Roman" w:hAnsi="Times New Roman" w:eastAsia="黑体"/>
          <w:b/>
          <w:color w:val="000000"/>
          <w:sz w:val="36"/>
          <w:lang w:val="en-US" w:eastAsia="zh-CN"/>
        </w:rPr>
      </w:pPr>
    </w:p>
    <w:p w14:paraId="1891FFC5">
      <w:pPr>
        <w:keepNext w:val="0"/>
        <w:keepLines w:val="0"/>
        <w:pageBreakBefore w:val="0"/>
        <w:widowControl/>
        <w:kinsoku/>
        <w:wordWrap/>
        <w:overflowPunct/>
        <w:topLinePunct w:val="0"/>
        <w:autoSpaceDE/>
        <w:autoSpaceDN/>
        <w:bidi w:val="0"/>
        <w:adjustRightInd/>
        <w:snapToGrid/>
        <w:jc w:val="center"/>
        <w:textAlignment w:val="auto"/>
        <w:rPr>
          <w:rFonts w:hint="eastAsia" w:ascii="Times New Roman" w:hAnsi="Times New Roman" w:eastAsia="黑体"/>
          <w:b/>
          <w:color w:val="000000"/>
          <w:sz w:val="36"/>
          <w:lang w:val="en-US" w:eastAsia="zh-CN"/>
        </w:rPr>
      </w:pPr>
      <w:r>
        <w:rPr>
          <w:rFonts w:hint="eastAsia" w:ascii="Times New Roman" w:hAnsi="Times New Roman" w:eastAsia="黑体"/>
          <w:b/>
          <w:color w:val="000000"/>
          <w:sz w:val="36"/>
          <w:lang w:val="en-US" w:eastAsia="zh-CN"/>
        </w:rPr>
        <w:t>文</w:t>
      </w:r>
    </w:p>
    <w:p w14:paraId="42602989">
      <w:pPr>
        <w:keepNext w:val="0"/>
        <w:keepLines w:val="0"/>
        <w:pageBreakBefore w:val="0"/>
        <w:widowControl/>
        <w:kinsoku/>
        <w:wordWrap/>
        <w:overflowPunct/>
        <w:topLinePunct w:val="0"/>
        <w:autoSpaceDE/>
        <w:autoSpaceDN/>
        <w:bidi w:val="0"/>
        <w:adjustRightInd/>
        <w:snapToGrid/>
        <w:jc w:val="center"/>
        <w:textAlignment w:val="auto"/>
        <w:rPr>
          <w:rFonts w:hint="eastAsia" w:ascii="Times New Roman" w:hAnsi="Times New Roman" w:eastAsia="黑体"/>
          <w:b/>
          <w:color w:val="000000"/>
          <w:sz w:val="36"/>
          <w:lang w:val="en-US" w:eastAsia="zh-CN"/>
        </w:rPr>
      </w:pPr>
    </w:p>
    <w:p w14:paraId="4604A1E9">
      <w:pPr>
        <w:keepNext w:val="0"/>
        <w:keepLines w:val="0"/>
        <w:pageBreakBefore w:val="0"/>
        <w:widowControl/>
        <w:kinsoku/>
        <w:wordWrap/>
        <w:overflowPunct/>
        <w:topLinePunct w:val="0"/>
        <w:autoSpaceDE/>
        <w:autoSpaceDN/>
        <w:bidi w:val="0"/>
        <w:adjustRightInd/>
        <w:snapToGrid/>
        <w:jc w:val="center"/>
        <w:textAlignment w:val="auto"/>
        <w:rPr>
          <w:rFonts w:hint="default" w:ascii="Times New Roman" w:hAnsi="Times New Roman" w:eastAsia="黑体"/>
          <w:b/>
          <w:color w:val="000000"/>
          <w:sz w:val="36"/>
          <w:lang w:val="en-US" w:eastAsia="zh-CN"/>
        </w:rPr>
      </w:pPr>
      <w:r>
        <w:rPr>
          <w:rFonts w:hint="eastAsia" w:ascii="Times New Roman" w:hAnsi="Times New Roman" w:eastAsia="黑体"/>
          <w:b/>
          <w:color w:val="000000"/>
          <w:sz w:val="36"/>
          <w:lang w:val="en-US" w:eastAsia="zh-CN"/>
        </w:rPr>
        <w:t>件</w:t>
      </w:r>
    </w:p>
    <w:p w14:paraId="5385FF08">
      <w:pPr>
        <w:spacing w:after="120" w:line="360" w:lineRule="auto"/>
        <w:ind w:firstLine="0"/>
        <w:jc w:val="center"/>
        <w:rPr>
          <w:rFonts w:ascii="Times New Roman" w:hAnsi="Times New Roman" w:eastAsia="宋体"/>
          <w:b w:val="0"/>
          <w:color w:val="000000"/>
          <w:sz w:val="24"/>
        </w:rPr>
      </w:pPr>
    </w:p>
    <w:p w14:paraId="2D288F0B">
      <w:pPr>
        <w:spacing w:after="120" w:line="360" w:lineRule="auto"/>
        <w:ind w:firstLine="0"/>
        <w:jc w:val="center"/>
        <w:rPr>
          <w:rFonts w:ascii="Times New Roman" w:hAnsi="Times New Roman" w:eastAsia="宋体"/>
          <w:b w:val="0"/>
          <w:color w:val="000000"/>
          <w:sz w:val="24"/>
        </w:rPr>
      </w:pPr>
    </w:p>
    <w:p w14:paraId="7B687442">
      <w:pPr>
        <w:spacing w:after="120" w:line="360" w:lineRule="auto"/>
        <w:ind w:firstLine="0"/>
        <w:jc w:val="center"/>
        <w:rPr>
          <w:rFonts w:ascii="Times New Roman" w:hAnsi="Times New Roman" w:eastAsia="宋体"/>
          <w:b w:val="0"/>
          <w:color w:val="000000"/>
          <w:sz w:val="24"/>
        </w:rPr>
      </w:pPr>
    </w:p>
    <w:p w14:paraId="7DE15C36">
      <w:pPr>
        <w:spacing w:after="120" w:line="360" w:lineRule="auto"/>
        <w:ind w:firstLine="0"/>
        <w:jc w:val="center"/>
        <w:rPr>
          <w:rFonts w:ascii="Times New Roman" w:hAnsi="Times New Roman" w:eastAsia="宋体"/>
          <w:b w:val="0"/>
          <w:color w:val="000000"/>
          <w:sz w:val="24"/>
        </w:rPr>
      </w:pPr>
    </w:p>
    <w:p w14:paraId="0E83B840">
      <w:pPr>
        <w:spacing w:after="120" w:line="360" w:lineRule="auto"/>
        <w:ind w:firstLine="0"/>
        <w:jc w:val="center"/>
        <w:rPr>
          <w:rFonts w:ascii="Times New Roman" w:hAnsi="Times New Roman" w:eastAsia="宋体"/>
          <w:b w:val="0"/>
          <w:color w:val="000000"/>
          <w:sz w:val="24"/>
        </w:rPr>
      </w:pPr>
    </w:p>
    <w:p w14:paraId="30D9B54D">
      <w:pPr>
        <w:spacing w:after="120" w:line="360" w:lineRule="auto"/>
        <w:ind w:firstLine="0"/>
        <w:jc w:val="center"/>
        <w:rPr>
          <w:rFonts w:hint="eastAsia" w:ascii="宋体" w:hAnsi="宋体" w:eastAsia="宋体" w:cs="宋体"/>
          <w:b w:val="0"/>
          <w:color w:val="000000"/>
          <w:sz w:val="28"/>
          <w:szCs w:val="28"/>
        </w:rPr>
      </w:pPr>
      <w:r>
        <w:rPr>
          <w:rFonts w:hint="eastAsia" w:ascii="宋体" w:hAnsi="宋体" w:eastAsia="宋体" w:cs="宋体"/>
          <w:b w:val="0"/>
          <w:color w:val="000000"/>
          <w:sz w:val="28"/>
          <w:szCs w:val="28"/>
        </w:rPr>
        <w:t>招标人：</w:t>
      </w:r>
      <w:r>
        <w:rPr>
          <w:rFonts w:hint="eastAsia" w:ascii="宋体" w:hAnsi="宋体" w:eastAsia="宋体" w:cs="宋体"/>
          <w:b w:val="0"/>
          <w:color w:val="000000"/>
          <w:sz w:val="28"/>
          <w:szCs w:val="28"/>
          <w:lang w:val="en-US" w:eastAsia="zh-CN"/>
        </w:rPr>
        <w:t>杭州市余杭区北成芳满庭第一届</w:t>
      </w:r>
      <w:r>
        <w:rPr>
          <w:rFonts w:hint="eastAsia" w:ascii="宋体" w:hAnsi="宋体" w:eastAsia="宋体" w:cs="宋体"/>
          <w:b w:val="0"/>
          <w:color w:val="000000"/>
          <w:sz w:val="28"/>
          <w:szCs w:val="28"/>
        </w:rPr>
        <w:t>业主委员会</w:t>
      </w:r>
    </w:p>
    <w:p w14:paraId="57A0924E">
      <w:pPr>
        <w:spacing w:after="120" w:line="360" w:lineRule="auto"/>
        <w:ind w:firstLine="0"/>
        <w:jc w:val="center"/>
        <w:rPr>
          <w:rFonts w:hint="eastAsia" w:ascii="宋体" w:hAnsi="宋体" w:eastAsia="宋体" w:cs="宋体"/>
          <w:b w:val="0"/>
          <w:color w:val="000000"/>
          <w:sz w:val="28"/>
          <w:szCs w:val="28"/>
        </w:rPr>
      </w:pPr>
    </w:p>
    <w:p w14:paraId="57519D19">
      <w:pPr>
        <w:spacing w:after="120" w:line="360" w:lineRule="auto"/>
        <w:ind w:firstLine="0"/>
        <w:jc w:val="center"/>
        <w:rPr>
          <w:rFonts w:hint="eastAsia" w:ascii="宋体" w:hAnsi="宋体" w:eastAsia="宋体" w:cs="宋体"/>
          <w:sz w:val="28"/>
          <w:szCs w:val="28"/>
        </w:rPr>
      </w:pPr>
      <w:r>
        <w:rPr>
          <w:rFonts w:hint="eastAsia" w:ascii="宋体" w:hAnsi="宋体" w:eastAsia="宋体" w:cs="宋体"/>
          <w:b w:val="0"/>
          <w:color w:val="000000"/>
          <w:sz w:val="28"/>
          <w:szCs w:val="28"/>
          <w:lang w:val="en-US" w:eastAsia="zh-CN"/>
        </w:rPr>
        <w:t>2026年11月3日</w:t>
      </w:r>
    </w:p>
    <w:p w14:paraId="6B29D67B">
      <w:pPr>
        <w:ind w:firstLine="0"/>
      </w:pPr>
      <w:r>
        <w:br w:type="page"/>
      </w:r>
    </w:p>
    <w:p w14:paraId="63B200FA">
      <w:pPr>
        <w:pStyle w:val="3"/>
        <w:keepNext/>
        <w:spacing w:before="200" w:after="120" w:line="240" w:lineRule="auto"/>
        <w:ind w:firstLine="0"/>
        <w:jc w:val="center"/>
      </w:pPr>
      <w:bookmarkStart w:id="0" w:name="_LarkToc00001"/>
      <w:r>
        <w:rPr>
          <w:rFonts w:ascii="Times New Roman" w:hAnsi="Times New Roman" w:eastAsia="黑体"/>
          <w:b/>
          <w:color w:val="000000"/>
          <w:sz w:val="28"/>
        </w:rPr>
        <w:t>第一章  招标公告</w:t>
      </w:r>
      <w:bookmarkEnd w:id="0"/>
    </w:p>
    <w:p w14:paraId="77E63DD2">
      <w:pPr>
        <w:spacing w:before="0" w:after="0" w:line="360" w:lineRule="auto"/>
        <w:jc w:val="both"/>
      </w:pPr>
      <w:r>
        <w:rPr>
          <w:rFonts w:ascii="Times New Roman" w:hAnsi="Times New Roman" w:eastAsia="宋体"/>
          <w:b w:val="0"/>
          <w:color w:val="000000"/>
          <w:sz w:val="24"/>
        </w:rPr>
        <w:t>1. 项目名称：</w:t>
      </w:r>
      <w:r>
        <w:rPr>
          <w:rFonts w:hint="eastAsia" w:ascii="Times New Roman" w:hAnsi="Times New Roman" w:eastAsia="宋体"/>
          <w:b w:val="0"/>
          <w:color w:val="000000"/>
          <w:sz w:val="24"/>
          <w:u w:val="single"/>
          <w:lang w:val="en-US" w:eastAsia="zh-CN"/>
        </w:rPr>
        <w:t>北成芳满庭</w:t>
      </w:r>
      <w:r>
        <w:rPr>
          <w:rFonts w:ascii="Times New Roman" w:hAnsi="Times New Roman" w:eastAsia="宋体"/>
          <w:b w:val="0"/>
          <w:color w:val="000000"/>
          <w:sz w:val="24"/>
          <w:u w:val="single"/>
        </w:rPr>
        <w:t>小区</w:t>
      </w:r>
      <w:r>
        <w:rPr>
          <w:rFonts w:hint="eastAsia" w:ascii="Times New Roman" w:hAnsi="Times New Roman" w:eastAsia="宋体"/>
          <w:b w:val="0"/>
          <w:color w:val="000000"/>
          <w:sz w:val="24"/>
          <w:u w:val="single"/>
          <w:lang w:val="en-US" w:eastAsia="zh-CN"/>
        </w:rPr>
        <w:t>负一层非机动车车库</w:t>
      </w:r>
      <w:r>
        <w:rPr>
          <w:rFonts w:ascii="Times New Roman" w:hAnsi="Times New Roman" w:eastAsia="宋体"/>
          <w:b w:val="0"/>
          <w:color w:val="000000"/>
          <w:sz w:val="24"/>
          <w:u w:val="single"/>
        </w:rPr>
        <w:t>视频监控系统工程</w:t>
      </w:r>
      <w:r>
        <w:rPr>
          <w:rFonts w:ascii="Times New Roman" w:hAnsi="Times New Roman" w:eastAsia="宋体"/>
          <w:b w:val="0"/>
          <w:color w:val="000000"/>
          <w:sz w:val="24"/>
        </w:rPr>
        <w:t>。</w:t>
      </w:r>
    </w:p>
    <w:p w14:paraId="57B23E9A">
      <w:pPr>
        <w:spacing w:before="0" w:after="0" w:line="360" w:lineRule="auto"/>
        <w:jc w:val="both"/>
        <w:rPr>
          <w:rFonts w:ascii="Times New Roman" w:hAnsi="Times New Roman" w:eastAsia="宋体"/>
          <w:b w:val="0"/>
          <w:color w:val="000000"/>
          <w:sz w:val="24"/>
        </w:rPr>
      </w:pPr>
      <w:r>
        <w:rPr>
          <w:rFonts w:ascii="Times New Roman" w:hAnsi="Times New Roman" w:eastAsia="宋体"/>
          <w:b w:val="0"/>
          <w:color w:val="000000"/>
          <w:sz w:val="24"/>
        </w:rPr>
        <w:t>2. 项目地点：</w:t>
      </w:r>
      <w:r>
        <w:rPr>
          <w:rFonts w:hint="eastAsia" w:ascii="Times New Roman" w:hAnsi="Times New Roman" w:eastAsia="宋体"/>
          <w:b w:val="0"/>
          <w:color w:val="000000"/>
          <w:sz w:val="24"/>
          <w:u w:val="single"/>
          <w:lang w:val="en-US" w:eastAsia="zh-CN"/>
        </w:rPr>
        <w:t>杭州</w:t>
      </w:r>
      <w:r>
        <w:rPr>
          <w:rFonts w:ascii="Times New Roman" w:hAnsi="Times New Roman" w:eastAsia="宋体"/>
          <w:b w:val="0"/>
          <w:color w:val="000000"/>
          <w:sz w:val="24"/>
          <w:u w:val="single"/>
        </w:rPr>
        <w:t>市</w:t>
      </w:r>
      <w:r>
        <w:rPr>
          <w:rFonts w:hint="eastAsia" w:ascii="Times New Roman" w:hAnsi="Times New Roman" w:eastAsia="宋体"/>
          <w:b w:val="0"/>
          <w:color w:val="000000"/>
          <w:sz w:val="24"/>
          <w:u w:val="single"/>
          <w:lang w:val="en-US" w:eastAsia="zh-CN"/>
        </w:rPr>
        <w:t>余杭</w:t>
      </w:r>
      <w:r>
        <w:rPr>
          <w:rFonts w:ascii="Times New Roman" w:hAnsi="Times New Roman" w:eastAsia="宋体"/>
          <w:b w:val="0"/>
          <w:color w:val="000000"/>
          <w:sz w:val="24"/>
          <w:u w:val="single"/>
        </w:rPr>
        <w:t>区</w:t>
      </w:r>
      <w:r>
        <w:rPr>
          <w:rFonts w:hint="eastAsia" w:ascii="Times New Roman" w:hAnsi="Times New Roman" w:eastAsia="宋体"/>
          <w:b w:val="0"/>
          <w:color w:val="000000"/>
          <w:sz w:val="24"/>
          <w:u w:val="single"/>
          <w:lang w:val="en-US" w:eastAsia="zh-CN"/>
        </w:rPr>
        <w:t>仁和街道北成芳满庭</w:t>
      </w:r>
      <w:r>
        <w:rPr>
          <w:rFonts w:ascii="Times New Roman" w:hAnsi="Times New Roman" w:eastAsia="宋体"/>
          <w:b w:val="0"/>
          <w:color w:val="000000"/>
          <w:sz w:val="24"/>
          <w:u w:val="single"/>
        </w:rPr>
        <w:t>小区</w:t>
      </w:r>
      <w:r>
        <w:rPr>
          <w:rFonts w:ascii="Times New Roman" w:hAnsi="Times New Roman" w:eastAsia="宋体"/>
          <w:b w:val="0"/>
          <w:color w:val="000000"/>
          <w:sz w:val="24"/>
        </w:rPr>
        <w:t>。</w:t>
      </w:r>
    </w:p>
    <w:p w14:paraId="5661ABD4">
      <w:pPr>
        <w:spacing w:before="0" w:after="0" w:line="360" w:lineRule="auto"/>
        <w:jc w:val="both"/>
      </w:pPr>
      <w:r>
        <w:rPr>
          <w:rFonts w:ascii="Times New Roman" w:hAnsi="Times New Roman" w:eastAsia="宋体"/>
          <w:b w:val="0"/>
          <w:color w:val="000000"/>
          <w:sz w:val="24"/>
        </w:rPr>
        <w:t>3. 项目概况：小区</w:t>
      </w:r>
      <w:r>
        <w:rPr>
          <w:rFonts w:hint="eastAsia" w:ascii="Times New Roman" w:hAnsi="Times New Roman" w:eastAsia="宋体"/>
          <w:b w:val="0"/>
          <w:color w:val="000000"/>
          <w:sz w:val="24"/>
          <w:lang w:val="en-US" w:eastAsia="zh-CN"/>
        </w:rPr>
        <w:t>负一层非机动车车库</w:t>
      </w:r>
      <w:r>
        <w:rPr>
          <w:rFonts w:ascii="Times New Roman" w:hAnsi="Times New Roman" w:eastAsia="宋体"/>
          <w:b w:val="0"/>
          <w:color w:val="000000"/>
          <w:sz w:val="24"/>
        </w:rPr>
        <w:t>点位视频监控系统建设，含网络摄像机、</w:t>
      </w:r>
      <w:r>
        <w:rPr>
          <w:rFonts w:hint="eastAsia" w:ascii="Times New Roman" w:hAnsi="Times New Roman" w:eastAsia="宋体"/>
          <w:b w:val="0"/>
          <w:color w:val="000000"/>
          <w:sz w:val="24"/>
          <w:lang w:val="en-US" w:eastAsia="zh-CN"/>
        </w:rPr>
        <w:t>收发器</w:t>
      </w:r>
      <w:r>
        <w:rPr>
          <w:rFonts w:ascii="Times New Roman" w:hAnsi="Times New Roman" w:eastAsia="宋体"/>
          <w:b w:val="0"/>
          <w:color w:val="000000"/>
          <w:sz w:val="24"/>
        </w:rPr>
        <w:t>、交换机、电源</w:t>
      </w:r>
      <w:r>
        <w:rPr>
          <w:rFonts w:hint="eastAsia" w:ascii="Times New Roman" w:hAnsi="Times New Roman" w:eastAsia="宋体"/>
          <w:b w:val="0"/>
          <w:color w:val="000000"/>
          <w:sz w:val="24"/>
          <w:lang w:val="en-US" w:eastAsia="zh-CN"/>
        </w:rPr>
        <w:t>等（详见附件清单）</w:t>
      </w:r>
      <w:r>
        <w:rPr>
          <w:rFonts w:ascii="Times New Roman" w:hAnsi="Times New Roman" w:eastAsia="宋体"/>
          <w:b w:val="0"/>
          <w:color w:val="000000"/>
          <w:sz w:val="24"/>
        </w:rPr>
        <w:t>安装、调试、培训、质保及售后维保。</w:t>
      </w:r>
    </w:p>
    <w:p w14:paraId="4C87F1BF">
      <w:pPr>
        <w:spacing w:before="0" w:after="0" w:line="360" w:lineRule="auto"/>
        <w:jc w:val="both"/>
      </w:pPr>
      <w:r>
        <w:rPr>
          <w:rFonts w:ascii="Times New Roman" w:hAnsi="Times New Roman" w:eastAsia="宋体"/>
          <w:b w:val="0"/>
          <w:color w:val="000000"/>
          <w:sz w:val="24"/>
        </w:rPr>
        <w:t>4. 资金来源：小区公共</w:t>
      </w:r>
      <w:r>
        <w:rPr>
          <w:rFonts w:hint="eastAsia" w:ascii="Times New Roman" w:hAnsi="Times New Roman" w:eastAsia="宋体"/>
          <w:b w:val="0"/>
          <w:color w:val="000000"/>
          <w:sz w:val="24"/>
          <w:lang w:val="en-US" w:eastAsia="zh-CN"/>
        </w:rPr>
        <w:t>收益</w:t>
      </w:r>
      <w:r>
        <w:rPr>
          <w:rFonts w:ascii="Times New Roman" w:hAnsi="Times New Roman" w:eastAsia="宋体"/>
          <w:b w:val="0"/>
          <w:color w:val="000000"/>
          <w:sz w:val="24"/>
        </w:rPr>
        <w:t>。</w:t>
      </w:r>
    </w:p>
    <w:p w14:paraId="3AB246F5">
      <w:pPr>
        <w:spacing w:before="0" w:after="0" w:line="360" w:lineRule="auto"/>
        <w:jc w:val="both"/>
      </w:pPr>
      <w:r>
        <w:rPr>
          <w:rFonts w:ascii="Times New Roman" w:hAnsi="Times New Roman" w:eastAsia="宋体"/>
          <w:b w:val="0"/>
          <w:color w:val="000000"/>
          <w:sz w:val="24"/>
        </w:rPr>
        <w:t>5. 招标范围：监控</w:t>
      </w:r>
      <w:r>
        <w:rPr>
          <w:rFonts w:hint="eastAsia" w:ascii="Times New Roman" w:hAnsi="Times New Roman" w:eastAsia="宋体"/>
          <w:b w:val="0"/>
          <w:color w:val="000000"/>
          <w:sz w:val="24"/>
          <w:lang w:val="en-US" w:eastAsia="zh-CN"/>
        </w:rPr>
        <w:t>系统</w:t>
      </w:r>
      <w:r>
        <w:rPr>
          <w:rFonts w:ascii="Times New Roman" w:hAnsi="Times New Roman" w:eastAsia="宋体"/>
          <w:b w:val="0"/>
          <w:color w:val="000000"/>
          <w:sz w:val="24"/>
        </w:rPr>
        <w:t>设备供货、运输、安装、布线、系统调试、竣工验收、操作人员培训、质保期内维修保养。</w:t>
      </w:r>
    </w:p>
    <w:p w14:paraId="3E75C3C3">
      <w:pPr>
        <w:spacing w:before="0" w:after="0" w:line="360" w:lineRule="auto"/>
        <w:jc w:val="both"/>
      </w:pPr>
      <w:r>
        <w:rPr>
          <w:rFonts w:ascii="Times New Roman" w:hAnsi="Times New Roman" w:eastAsia="宋体"/>
          <w:b w:val="0"/>
          <w:color w:val="000000"/>
          <w:sz w:val="24"/>
        </w:rPr>
        <w:t>6. 工期要求：合同签订后</w:t>
      </w:r>
      <w:r>
        <w:rPr>
          <w:rFonts w:hint="eastAsia" w:ascii="Times New Roman" w:hAnsi="Times New Roman" w:eastAsia="宋体"/>
          <w:b w:val="0"/>
          <w:color w:val="000000"/>
          <w:sz w:val="24"/>
          <w:u w:val="single"/>
          <w:lang w:val="en-US" w:eastAsia="zh-CN"/>
        </w:rPr>
        <w:t>25</w:t>
      </w:r>
      <w:r>
        <w:rPr>
          <w:rFonts w:ascii="Times New Roman" w:hAnsi="Times New Roman" w:eastAsia="宋体"/>
          <w:b w:val="0"/>
          <w:color w:val="000000"/>
          <w:sz w:val="24"/>
        </w:rPr>
        <w:t>日历天内完成全部施工、调试并通过竣工验收。</w:t>
      </w:r>
    </w:p>
    <w:p w14:paraId="00B69A07">
      <w:pPr>
        <w:spacing w:before="0" w:after="0" w:line="360" w:lineRule="auto"/>
        <w:jc w:val="both"/>
        <w:rPr>
          <w:rFonts w:ascii="Times New Roman" w:hAnsi="Times New Roman" w:eastAsia="宋体"/>
          <w:b w:val="0"/>
          <w:color w:val="000000"/>
          <w:sz w:val="24"/>
        </w:rPr>
      </w:pPr>
      <w:r>
        <w:rPr>
          <w:rFonts w:ascii="Times New Roman" w:hAnsi="Times New Roman" w:eastAsia="宋体"/>
          <w:b w:val="0"/>
          <w:color w:val="000000"/>
          <w:sz w:val="24"/>
        </w:rPr>
        <w:t>7. 投标人资格要求：</w:t>
      </w:r>
    </w:p>
    <w:p w14:paraId="7B2B8FBA">
      <w:pPr>
        <w:spacing w:before="0" w:after="0" w:line="360" w:lineRule="auto"/>
        <w:ind w:firstLine="480"/>
        <w:jc w:val="both"/>
        <w:rPr>
          <w:rFonts w:ascii="Times New Roman" w:hAnsi="Times New Roman" w:eastAsia="宋体"/>
          <w:b w:val="0"/>
          <w:color w:val="000000"/>
          <w:sz w:val="24"/>
        </w:rPr>
      </w:pPr>
      <w:r>
        <w:rPr>
          <w:rFonts w:ascii="Times New Roman" w:hAnsi="Times New Roman" w:eastAsia="宋体"/>
          <w:b w:val="0"/>
          <w:color w:val="000000"/>
          <w:sz w:val="24"/>
        </w:rPr>
        <w:t>（1）具有独立法人资格；</w:t>
      </w:r>
    </w:p>
    <w:p w14:paraId="758920F9">
      <w:pPr>
        <w:spacing w:before="0" w:after="0" w:line="360" w:lineRule="auto"/>
        <w:ind w:firstLine="480"/>
        <w:jc w:val="both"/>
        <w:rPr>
          <w:rFonts w:ascii="Times New Roman" w:hAnsi="Times New Roman" w:eastAsia="宋体"/>
          <w:b w:val="0"/>
          <w:color w:val="000000"/>
          <w:sz w:val="24"/>
        </w:rPr>
      </w:pPr>
      <w:r>
        <w:rPr>
          <w:rFonts w:ascii="Times New Roman" w:hAnsi="Times New Roman" w:eastAsia="宋体"/>
          <w:b w:val="0"/>
          <w:color w:val="000000"/>
          <w:sz w:val="24"/>
        </w:rPr>
        <w:t>（2）具有安防工程施工相关经验，近2年内至少有1个同类（小区/园区视频监控）项目业绩；</w:t>
      </w:r>
    </w:p>
    <w:p w14:paraId="2CC0C463">
      <w:pPr>
        <w:spacing w:before="0" w:after="0" w:line="360" w:lineRule="auto"/>
        <w:ind w:firstLine="480"/>
        <w:jc w:val="both"/>
        <w:rPr>
          <w:rFonts w:ascii="Times New Roman" w:hAnsi="Times New Roman" w:eastAsia="宋体"/>
          <w:b w:val="0"/>
          <w:color w:val="000000"/>
          <w:sz w:val="24"/>
        </w:rPr>
      </w:pPr>
      <w:r>
        <w:rPr>
          <w:rFonts w:ascii="Times New Roman" w:hAnsi="Times New Roman" w:eastAsia="宋体"/>
          <w:b w:val="0"/>
          <w:color w:val="000000"/>
          <w:sz w:val="24"/>
        </w:rPr>
        <w:t>（3）具备履行合同所需的技术、设备、人员能力；</w:t>
      </w:r>
    </w:p>
    <w:p w14:paraId="187543B1">
      <w:pPr>
        <w:spacing w:before="0" w:after="0" w:line="360" w:lineRule="auto"/>
        <w:ind w:firstLine="480"/>
        <w:jc w:val="both"/>
      </w:pPr>
      <w:r>
        <w:rPr>
          <w:rFonts w:ascii="Times New Roman" w:hAnsi="Times New Roman" w:eastAsia="宋体"/>
          <w:b w:val="0"/>
          <w:color w:val="000000"/>
          <w:sz w:val="24"/>
        </w:rPr>
        <w:t>（4）近三年无重大违法、失信及严重违约记录。</w:t>
      </w:r>
    </w:p>
    <w:p w14:paraId="6457FE06">
      <w:pPr>
        <w:spacing w:before="0" w:after="0" w:line="360" w:lineRule="auto"/>
        <w:jc w:val="both"/>
        <w:rPr>
          <w:rFonts w:hint="default" w:ascii="Times New Roman" w:hAnsi="Times New Roman" w:eastAsia="宋体"/>
          <w:b w:val="0"/>
          <w:color w:val="000000"/>
          <w:sz w:val="24"/>
          <w:lang w:val="en-US" w:eastAsia="zh-CN"/>
        </w:rPr>
      </w:pPr>
      <w:r>
        <w:rPr>
          <w:rFonts w:ascii="Times New Roman" w:hAnsi="Times New Roman" w:eastAsia="宋体"/>
          <w:b w:val="0"/>
          <w:color w:val="000000"/>
          <w:sz w:val="24"/>
        </w:rPr>
        <w:t>8. 招标文件获取时间</w:t>
      </w:r>
      <w:r>
        <w:rPr>
          <w:rFonts w:hint="eastAsia" w:ascii="Times New Roman" w:hAnsi="Times New Roman" w:eastAsia="宋体"/>
          <w:b w:val="0"/>
          <w:color w:val="000000"/>
          <w:sz w:val="24"/>
          <w:lang w:eastAsia="zh-CN"/>
        </w:rPr>
        <w:t>：</w:t>
      </w:r>
      <w:r>
        <w:rPr>
          <w:rFonts w:hint="eastAsia" w:ascii="Times New Roman" w:hAnsi="Times New Roman" w:eastAsia="宋体"/>
          <w:b w:val="0"/>
          <w:color w:val="000000"/>
          <w:sz w:val="24"/>
          <w:u w:val="single"/>
          <w:lang w:val="en-US" w:eastAsia="zh-CN"/>
        </w:rPr>
        <w:t>2026年11月4日</w:t>
      </w:r>
    </w:p>
    <w:p w14:paraId="4F75483E">
      <w:pPr>
        <w:spacing w:before="0" w:after="0" w:line="360" w:lineRule="auto"/>
        <w:ind w:firstLine="480"/>
        <w:jc w:val="both"/>
        <w:rPr>
          <w:rFonts w:hint="default" w:ascii="Times New Roman" w:hAnsi="Times New Roman" w:eastAsia="宋体"/>
          <w:b w:val="0"/>
          <w:color w:val="000000"/>
          <w:sz w:val="24"/>
          <w:lang w:val="en-US" w:eastAsia="zh-CN"/>
        </w:rPr>
      </w:pPr>
      <w:r>
        <w:rPr>
          <w:rFonts w:ascii="Times New Roman" w:hAnsi="Times New Roman" w:eastAsia="宋体"/>
          <w:b w:val="0"/>
          <w:color w:val="000000"/>
          <w:sz w:val="24"/>
        </w:rPr>
        <w:t>投标文件递交截止时间</w:t>
      </w:r>
      <w:r>
        <w:rPr>
          <w:rFonts w:hint="eastAsia" w:ascii="Times New Roman" w:hAnsi="Times New Roman" w:eastAsia="宋体"/>
          <w:b w:val="0"/>
          <w:color w:val="000000"/>
          <w:sz w:val="24"/>
          <w:lang w:eastAsia="zh-CN"/>
        </w:rPr>
        <w:t>：</w:t>
      </w:r>
      <w:r>
        <w:rPr>
          <w:rFonts w:hint="eastAsia" w:ascii="Times New Roman" w:hAnsi="Times New Roman" w:eastAsia="宋体"/>
          <w:b w:val="0"/>
          <w:color w:val="000000"/>
          <w:sz w:val="24"/>
          <w:u w:val="single"/>
          <w:lang w:val="en-US" w:eastAsia="zh-CN"/>
        </w:rPr>
        <w:t>2026年11月11日17：00</w:t>
      </w:r>
    </w:p>
    <w:p w14:paraId="17B1B8CF">
      <w:pPr>
        <w:spacing w:before="0" w:after="0" w:line="360" w:lineRule="auto"/>
        <w:ind w:firstLine="480"/>
        <w:jc w:val="both"/>
        <w:rPr>
          <w:rFonts w:hint="eastAsia" w:ascii="Times New Roman" w:hAnsi="Times New Roman" w:eastAsia="宋体"/>
          <w:b w:val="0"/>
          <w:color w:val="000000"/>
          <w:sz w:val="24"/>
          <w:u w:val="single"/>
          <w:lang w:val="en-US" w:eastAsia="zh-CN"/>
        </w:rPr>
      </w:pPr>
      <w:r>
        <w:rPr>
          <w:rFonts w:ascii="Times New Roman" w:hAnsi="Times New Roman" w:eastAsia="宋体"/>
          <w:b w:val="0"/>
          <w:color w:val="000000"/>
          <w:sz w:val="24"/>
        </w:rPr>
        <w:t>投标文件递交地点：</w:t>
      </w:r>
      <w:r>
        <w:rPr>
          <w:rFonts w:hint="eastAsia" w:ascii="Times New Roman" w:hAnsi="Times New Roman" w:eastAsia="宋体"/>
          <w:b w:val="0"/>
          <w:color w:val="000000"/>
          <w:sz w:val="24"/>
          <w:u w:val="single"/>
          <w:lang w:val="en-US" w:eastAsia="zh-CN"/>
        </w:rPr>
        <w:t>北成芳满庭小区业委会办公室</w:t>
      </w:r>
    </w:p>
    <w:p w14:paraId="0DA99CB4">
      <w:pPr>
        <w:spacing w:before="0" w:after="0" w:line="360" w:lineRule="auto"/>
        <w:jc w:val="both"/>
        <w:rPr>
          <w:rFonts w:hint="default" w:ascii="Times New Roman" w:hAnsi="Times New Roman" w:eastAsia="宋体"/>
          <w:b w:val="0"/>
          <w:color w:val="000000"/>
          <w:sz w:val="24"/>
          <w:u w:val="none"/>
          <w:lang w:val="en-US" w:eastAsia="zh-CN"/>
        </w:rPr>
      </w:pPr>
      <w:r>
        <w:rPr>
          <w:rFonts w:hint="eastAsia" w:ascii="Times New Roman" w:hAnsi="Times New Roman" w:eastAsia="宋体"/>
          <w:b w:val="0"/>
          <w:color w:val="000000"/>
          <w:sz w:val="24"/>
          <w:u w:val="none"/>
          <w:lang w:val="en-US" w:eastAsia="zh-CN"/>
        </w:rPr>
        <w:t>9.是否组织踏勘：不组织集中踏勘，投标人可自行联系物业进行现场踏勘。未现场踏勘的投标人，招标人视为已进行现场踏勘，充分了解现场情况及风险。</w:t>
      </w:r>
    </w:p>
    <w:p w14:paraId="27EB92BC">
      <w:pPr>
        <w:numPr>
          <w:ilvl w:val="0"/>
          <w:numId w:val="0"/>
        </w:numPr>
        <w:spacing w:before="0" w:after="0" w:line="360" w:lineRule="auto"/>
        <w:jc w:val="both"/>
        <w:rPr>
          <w:rFonts w:ascii="Times New Roman" w:hAnsi="Times New Roman" w:eastAsia="宋体"/>
          <w:b w:val="0"/>
          <w:color w:val="000000"/>
          <w:sz w:val="24"/>
        </w:rPr>
      </w:pPr>
      <w:r>
        <w:rPr>
          <w:rFonts w:hint="eastAsia" w:ascii="Times New Roman" w:hAnsi="Times New Roman" w:eastAsia="宋体" w:cstheme="minorBidi"/>
          <w:b w:val="0"/>
          <w:color w:val="000000"/>
          <w:sz w:val="24"/>
          <w:szCs w:val="22"/>
          <w:lang w:val="en-US" w:eastAsia="zh-CN" w:bidi="ar-SA"/>
        </w:rPr>
        <w:t>10.</w:t>
      </w:r>
      <w:r>
        <w:rPr>
          <w:rFonts w:ascii="Times New Roman" w:hAnsi="Times New Roman" w:eastAsia="宋体"/>
          <w:b w:val="0"/>
          <w:color w:val="000000"/>
          <w:sz w:val="24"/>
        </w:rPr>
        <w:t>联系方式：</w:t>
      </w:r>
    </w:p>
    <w:p w14:paraId="4BD56224">
      <w:pPr>
        <w:numPr>
          <w:ilvl w:val="0"/>
          <w:numId w:val="0"/>
        </w:numPr>
        <w:spacing w:before="0" w:after="0" w:line="360" w:lineRule="auto"/>
        <w:ind w:firstLine="480" w:firstLineChars="200"/>
        <w:jc w:val="both"/>
        <w:rPr>
          <w:rFonts w:ascii="Times New Roman" w:hAnsi="Times New Roman" w:eastAsia="宋体"/>
          <w:b w:val="0"/>
          <w:color w:val="000000"/>
          <w:sz w:val="24"/>
        </w:rPr>
      </w:pPr>
      <w:r>
        <w:rPr>
          <w:rFonts w:ascii="Times New Roman" w:hAnsi="Times New Roman" w:eastAsia="宋体"/>
          <w:b w:val="0"/>
          <w:color w:val="000000"/>
          <w:sz w:val="24"/>
        </w:rPr>
        <w:t>招标人：</w:t>
      </w:r>
      <w:r>
        <w:rPr>
          <w:rFonts w:hint="eastAsia" w:ascii="Times New Roman" w:hAnsi="Times New Roman" w:eastAsia="宋体"/>
          <w:b w:val="0"/>
          <w:color w:val="000000"/>
          <w:sz w:val="24"/>
          <w:u w:val="single"/>
          <w:lang w:val="en-US" w:eastAsia="zh-CN"/>
        </w:rPr>
        <w:t>北成芳满庭第一届业主委员会</w:t>
      </w:r>
      <w:bookmarkStart w:id="17" w:name="_GoBack"/>
      <w:bookmarkEnd w:id="17"/>
    </w:p>
    <w:p w14:paraId="0C2402C5">
      <w:pPr>
        <w:numPr>
          <w:ilvl w:val="0"/>
          <w:numId w:val="0"/>
        </w:numPr>
        <w:spacing w:before="0" w:after="0" w:line="360" w:lineRule="auto"/>
        <w:ind w:firstLine="480" w:firstLineChars="200"/>
        <w:jc w:val="both"/>
        <w:rPr>
          <w:rFonts w:hint="default" w:ascii="宋体" w:hAnsi="宋体" w:eastAsia="宋体" w:cs="宋体"/>
          <w:sz w:val="24"/>
          <w:szCs w:val="24"/>
          <w:u w:val="single"/>
          <w:lang w:val="en-US" w:eastAsia="zh-CN"/>
        </w:rPr>
      </w:pPr>
      <w:r>
        <w:rPr>
          <w:rFonts w:ascii="Times New Roman" w:hAnsi="Times New Roman" w:eastAsia="宋体"/>
          <w:b w:val="0"/>
          <w:color w:val="000000"/>
          <w:sz w:val="24"/>
        </w:rPr>
        <w:t>联系人：</w:t>
      </w:r>
      <w:r>
        <w:rPr>
          <w:rFonts w:hint="eastAsia" w:ascii="Times New Roman" w:hAnsi="Times New Roman" w:eastAsia="宋体"/>
          <w:b w:val="0"/>
          <w:color w:val="000000"/>
          <w:sz w:val="24"/>
          <w:u w:val="single"/>
          <w:lang w:val="en-US" w:eastAsia="zh-CN"/>
        </w:rPr>
        <w:t>吕强</w:t>
      </w:r>
      <w:r>
        <w:rPr>
          <w:rFonts w:hint="eastAsia" w:ascii="Times New Roman" w:hAnsi="Times New Roman" w:eastAsia="宋体"/>
          <w:b w:val="0"/>
          <w:color w:val="000000"/>
          <w:sz w:val="24"/>
          <w:u w:val="none"/>
          <w:lang w:val="en-US" w:eastAsia="zh-CN"/>
        </w:rPr>
        <w:t xml:space="preserve">  </w:t>
      </w:r>
      <w:r>
        <w:rPr>
          <w:rFonts w:ascii="Times New Roman" w:hAnsi="Times New Roman" w:eastAsia="宋体"/>
          <w:b w:val="0"/>
          <w:color w:val="000000"/>
          <w:sz w:val="24"/>
        </w:rPr>
        <w:t>电话：</w:t>
      </w:r>
      <w:r>
        <w:rPr>
          <w:rFonts w:hint="eastAsia" w:ascii="宋体" w:hAnsi="宋体" w:eastAsia="宋体" w:cs="宋体"/>
          <w:sz w:val="24"/>
          <w:szCs w:val="24"/>
          <w:u w:val="single"/>
        </w:rPr>
        <w:t>13868048028</w:t>
      </w:r>
      <w:r>
        <w:rPr>
          <w:rFonts w:hint="eastAsia" w:ascii="宋体" w:hAnsi="宋体" w:eastAsia="宋体" w:cs="宋体"/>
          <w:sz w:val="24"/>
          <w:szCs w:val="24"/>
          <w:u w:val="single"/>
          <w:lang w:eastAsia="zh-CN"/>
        </w:rPr>
        <w:t>（</w:t>
      </w:r>
      <w:r>
        <w:rPr>
          <w:rFonts w:hint="eastAsia" w:ascii="宋体" w:hAnsi="宋体" w:eastAsia="宋体" w:cs="宋体"/>
          <w:sz w:val="24"/>
          <w:szCs w:val="24"/>
          <w:u w:val="single"/>
          <w:lang w:val="en-US" w:eastAsia="zh-CN"/>
        </w:rPr>
        <w:t>投标咨询）</w:t>
      </w:r>
    </w:p>
    <w:p w14:paraId="4D9819B3">
      <w:pPr>
        <w:numPr>
          <w:ilvl w:val="0"/>
          <w:numId w:val="0"/>
        </w:numPr>
        <w:spacing w:before="0" w:after="0" w:line="360" w:lineRule="auto"/>
        <w:ind w:firstLine="480" w:firstLineChars="200"/>
        <w:jc w:val="both"/>
        <w:rPr>
          <w:rFonts w:hint="default" w:ascii="宋体" w:hAnsi="宋体" w:eastAsia="宋体" w:cs="宋体"/>
          <w:sz w:val="24"/>
          <w:szCs w:val="24"/>
          <w:u w:val="single"/>
          <w:lang w:val="en-US" w:eastAsia="zh-CN"/>
        </w:rPr>
      </w:pPr>
      <w:r>
        <w:rPr>
          <w:rFonts w:hint="eastAsia" w:ascii="宋体" w:hAnsi="宋体" w:eastAsia="宋体" w:cs="宋体"/>
          <w:sz w:val="24"/>
          <w:szCs w:val="24"/>
          <w:u w:val="none"/>
          <w:lang w:val="en-US" w:eastAsia="zh-CN"/>
        </w:rPr>
        <w:t xml:space="preserve">        </w:t>
      </w:r>
      <w:r>
        <w:rPr>
          <w:rFonts w:hint="eastAsia" w:ascii="Times New Roman" w:hAnsi="Times New Roman" w:eastAsia="宋体"/>
          <w:b w:val="0"/>
          <w:color w:val="000000"/>
          <w:sz w:val="24"/>
          <w:u w:val="single"/>
          <w:lang w:val="en-US" w:eastAsia="zh-CN"/>
        </w:rPr>
        <w:t>徐芬</w:t>
      </w:r>
      <w:r>
        <w:rPr>
          <w:rFonts w:hint="eastAsia" w:ascii="Times New Roman" w:hAnsi="Times New Roman" w:eastAsia="宋体"/>
          <w:b w:val="0"/>
          <w:color w:val="000000"/>
          <w:sz w:val="24"/>
          <w:u w:val="none"/>
          <w:lang w:val="en-US" w:eastAsia="zh-CN"/>
        </w:rPr>
        <w:t xml:space="preserve">  电话：</w:t>
      </w:r>
      <w:r>
        <w:rPr>
          <w:rFonts w:hint="eastAsia" w:ascii="宋体" w:hAnsi="宋体" w:eastAsia="宋体" w:cs="宋体"/>
          <w:sz w:val="24"/>
          <w:szCs w:val="24"/>
          <w:u w:val="single"/>
          <w:lang w:val="en-US" w:eastAsia="zh-CN"/>
        </w:rPr>
        <w:t>16657795880（接收文件）</w:t>
      </w:r>
    </w:p>
    <w:p w14:paraId="01A8E536">
      <w:pPr>
        <w:pStyle w:val="3"/>
        <w:keepNext/>
        <w:spacing w:before="200" w:after="120" w:line="240" w:lineRule="auto"/>
        <w:ind w:firstLine="0"/>
        <w:jc w:val="center"/>
      </w:pPr>
      <w:bookmarkStart w:id="1" w:name="_LarkToc00002"/>
      <w:r>
        <w:rPr>
          <w:rFonts w:ascii="Times New Roman" w:hAnsi="Times New Roman" w:eastAsia="黑体"/>
          <w:b/>
          <w:color w:val="000000"/>
          <w:sz w:val="28"/>
        </w:rPr>
        <w:t>第二章  投标人须知</w:t>
      </w:r>
      <w:bookmarkEnd w:id="1"/>
    </w:p>
    <w:p w14:paraId="4012A0C9">
      <w:pPr>
        <w:spacing w:before="0" w:after="0" w:line="360" w:lineRule="auto"/>
        <w:ind w:firstLine="480"/>
        <w:jc w:val="both"/>
      </w:pPr>
      <w:r>
        <w:rPr>
          <w:rFonts w:ascii="Times New Roman" w:hAnsi="Times New Roman" w:eastAsia="宋体"/>
          <w:b w:val="0"/>
          <w:color w:val="000000"/>
          <w:sz w:val="24"/>
        </w:rPr>
        <w:t>一、投标费用：投标人自行承担投标过程中的全部费用。无论中标与否，招标人不作任何补偿。</w:t>
      </w:r>
    </w:p>
    <w:p w14:paraId="5708658F">
      <w:pPr>
        <w:spacing w:before="0" w:after="0" w:line="360" w:lineRule="auto"/>
        <w:ind w:firstLine="480"/>
        <w:jc w:val="both"/>
      </w:pPr>
      <w:r>
        <w:rPr>
          <w:rFonts w:ascii="Times New Roman" w:hAnsi="Times New Roman" w:eastAsia="宋体"/>
          <w:b w:val="0"/>
          <w:color w:val="000000"/>
          <w:sz w:val="24"/>
        </w:rPr>
        <w:t>二、招标文件澄清：投标人对招标文件有疑问的，应在规定时间内以书面形式提出，招标人统一答疑并书面答复。</w:t>
      </w:r>
    </w:p>
    <w:p w14:paraId="169FE068">
      <w:pPr>
        <w:spacing w:before="0" w:after="0" w:line="360" w:lineRule="auto"/>
        <w:ind w:firstLine="480"/>
        <w:jc w:val="both"/>
      </w:pPr>
      <w:r>
        <w:rPr>
          <w:rFonts w:ascii="Times New Roman" w:hAnsi="Times New Roman" w:eastAsia="宋体"/>
          <w:b w:val="0"/>
          <w:color w:val="000000"/>
          <w:sz w:val="24"/>
        </w:rPr>
        <w:t>三、投标文件组成：投标函、法定代表人身份证明或授权委托书、投标报价清单（汇总表及分项明细）、</w:t>
      </w:r>
      <w:r>
        <w:rPr>
          <w:rFonts w:hint="eastAsia" w:ascii="Times New Roman" w:hAnsi="Times New Roman" w:eastAsia="宋体"/>
          <w:b w:val="0"/>
          <w:color w:val="000000"/>
          <w:sz w:val="24"/>
          <w:lang w:val="en-US" w:eastAsia="zh-CN"/>
        </w:rPr>
        <w:t>施工组织方案、</w:t>
      </w:r>
      <w:r>
        <w:rPr>
          <w:rFonts w:ascii="Times New Roman" w:hAnsi="Times New Roman" w:eastAsia="宋体"/>
          <w:b w:val="0"/>
          <w:color w:val="000000"/>
          <w:sz w:val="24"/>
        </w:rPr>
        <w:t>同类项目业绩证明、售后服务及质保方案、投标人承诺函。</w:t>
      </w:r>
    </w:p>
    <w:p w14:paraId="6D95359F">
      <w:pPr>
        <w:spacing w:before="0" w:after="0" w:line="360" w:lineRule="auto"/>
        <w:ind w:firstLine="480"/>
        <w:jc w:val="both"/>
        <w:rPr>
          <w:rFonts w:ascii="Times New Roman" w:hAnsi="Times New Roman" w:eastAsia="宋体"/>
          <w:b w:val="0"/>
          <w:color w:val="000000"/>
          <w:sz w:val="24"/>
        </w:rPr>
      </w:pPr>
      <w:r>
        <w:rPr>
          <w:rFonts w:ascii="Times New Roman" w:hAnsi="Times New Roman" w:eastAsia="宋体"/>
          <w:b w:val="0"/>
          <w:color w:val="000000"/>
          <w:sz w:val="24"/>
        </w:rPr>
        <w:t>四、报价要求：</w:t>
      </w:r>
    </w:p>
    <w:p w14:paraId="0330A24E">
      <w:pPr>
        <w:spacing w:before="0" w:after="0" w:line="360" w:lineRule="auto"/>
        <w:ind w:firstLine="480"/>
        <w:jc w:val="both"/>
        <w:rPr>
          <w:rFonts w:hint="default" w:ascii="Times New Roman" w:hAnsi="Times New Roman" w:eastAsia="宋体"/>
          <w:b w:val="0"/>
          <w:color w:val="000000"/>
          <w:sz w:val="24"/>
          <w:lang w:val="en-US" w:eastAsia="zh-CN"/>
        </w:rPr>
      </w:pPr>
      <w:r>
        <w:rPr>
          <w:rFonts w:hint="eastAsia" w:ascii="Times New Roman" w:hAnsi="Times New Roman" w:eastAsia="宋体"/>
          <w:b w:val="0"/>
          <w:color w:val="000000"/>
          <w:sz w:val="24"/>
          <w:lang w:val="en-US" w:eastAsia="zh-CN"/>
        </w:rPr>
        <w:t>本次招标限价：最高限价5万元以下（不包含5万元），最低限价：不得低于成本价。</w:t>
      </w:r>
    </w:p>
    <w:p w14:paraId="626D83C0">
      <w:pPr>
        <w:spacing w:before="0" w:after="0" w:line="360" w:lineRule="auto"/>
        <w:ind w:firstLine="480"/>
        <w:jc w:val="both"/>
      </w:pPr>
      <w:r>
        <w:rPr>
          <w:rFonts w:ascii="Times New Roman" w:hAnsi="Times New Roman" w:eastAsia="宋体"/>
          <w:b w:val="0"/>
          <w:color w:val="000000"/>
          <w:sz w:val="24"/>
        </w:rPr>
        <w:t>本项目采用总价包干方式。投标报价应包含设备、材料、人工、运输、辅材、税费、调试、验收、质保、保险等全部费用。除招标人书面工程变更签证外，合同执行期间不因市场、材料价格等因素额外增加费用。</w:t>
      </w:r>
    </w:p>
    <w:p w14:paraId="359AEEF9">
      <w:pPr>
        <w:spacing w:before="0" w:after="0" w:line="360" w:lineRule="auto"/>
        <w:ind w:firstLine="480"/>
        <w:jc w:val="both"/>
      </w:pPr>
      <w:r>
        <w:rPr>
          <w:rFonts w:ascii="Times New Roman" w:hAnsi="Times New Roman" w:eastAsia="宋体"/>
          <w:b w:val="0"/>
          <w:color w:val="000000"/>
          <w:sz w:val="24"/>
        </w:rPr>
        <w:t>五、评标办法：采用综合评分法，具体评分标准见第五章。</w:t>
      </w:r>
    </w:p>
    <w:p w14:paraId="29FC617E">
      <w:pPr>
        <w:spacing w:before="0" w:after="0" w:line="360" w:lineRule="auto"/>
        <w:ind w:firstLine="480"/>
        <w:jc w:val="both"/>
      </w:pPr>
      <w:r>
        <w:rPr>
          <w:rFonts w:ascii="Times New Roman" w:hAnsi="Times New Roman" w:eastAsia="宋体"/>
          <w:b w:val="0"/>
          <w:color w:val="000000"/>
          <w:sz w:val="24"/>
        </w:rPr>
        <w:t>六、中标通知：评标结束后，招标人向中标人发出中标通知书；中标人应在收到通知书后</w:t>
      </w:r>
      <w:r>
        <w:rPr>
          <w:rFonts w:hint="eastAsia" w:ascii="Times New Roman" w:hAnsi="Times New Roman" w:eastAsia="宋体"/>
          <w:b w:val="0"/>
          <w:color w:val="000000"/>
          <w:sz w:val="24"/>
          <w:u w:val="single"/>
          <w:lang w:val="en-US" w:eastAsia="zh-CN"/>
        </w:rPr>
        <w:t xml:space="preserve"> 5 </w:t>
      </w:r>
      <w:r>
        <w:rPr>
          <w:rFonts w:ascii="Times New Roman" w:hAnsi="Times New Roman" w:eastAsia="宋体"/>
          <w:b w:val="0"/>
          <w:color w:val="000000"/>
          <w:sz w:val="24"/>
        </w:rPr>
        <w:t>日内与招标人签订合同。</w:t>
      </w:r>
    </w:p>
    <w:p w14:paraId="36C8AD15">
      <w:pPr>
        <w:spacing w:before="0" w:after="0" w:line="360" w:lineRule="auto"/>
        <w:ind w:firstLine="480"/>
        <w:jc w:val="both"/>
      </w:pPr>
      <w:r>
        <w:rPr>
          <w:rFonts w:ascii="Times New Roman" w:hAnsi="Times New Roman" w:eastAsia="宋体"/>
          <w:b w:val="0"/>
          <w:color w:val="000000"/>
          <w:sz w:val="24"/>
        </w:rPr>
        <w:t>七、履约保证金：中标人可按照合同总价的</w:t>
      </w:r>
      <w:r>
        <w:rPr>
          <w:rFonts w:hint="eastAsia" w:ascii="Times New Roman" w:hAnsi="Times New Roman" w:eastAsia="宋体"/>
          <w:b w:val="0"/>
          <w:color w:val="000000"/>
          <w:sz w:val="24"/>
          <w:u w:val="single"/>
          <w:lang w:val="en-US" w:eastAsia="zh-CN"/>
        </w:rPr>
        <w:t>0</w:t>
      </w:r>
      <w:r>
        <w:rPr>
          <w:rFonts w:ascii="Times New Roman" w:hAnsi="Times New Roman" w:eastAsia="宋体"/>
          <w:b w:val="0"/>
          <w:color w:val="000000"/>
          <w:sz w:val="24"/>
        </w:rPr>
        <w:t>%提交履约保证金，工程竣工验收合格并完成质保约定后无息退还。</w:t>
      </w:r>
    </w:p>
    <w:p w14:paraId="4D14DBC2">
      <w:pPr>
        <w:spacing w:before="0" w:after="0" w:line="360" w:lineRule="auto"/>
        <w:ind w:firstLine="480"/>
        <w:jc w:val="both"/>
      </w:pPr>
      <w:r>
        <w:rPr>
          <w:rFonts w:ascii="Times New Roman" w:hAnsi="Times New Roman" w:eastAsia="宋体"/>
          <w:b w:val="0"/>
          <w:color w:val="000000"/>
          <w:sz w:val="24"/>
        </w:rPr>
        <w:t>八、投标有效期：自投标截止之日起</w:t>
      </w:r>
      <w:r>
        <w:rPr>
          <w:rFonts w:hint="eastAsia" w:ascii="Times New Roman" w:hAnsi="Times New Roman" w:eastAsia="宋体"/>
          <w:b w:val="0"/>
          <w:color w:val="000000"/>
          <w:sz w:val="24"/>
          <w:u w:val="single"/>
          <w:lang w:val="en-US" w:eastAsia="zh-CN"/>
        </w:rPr>
        <w:t xml:space="preserve"> 90 </w:t>
      </w:r>
      <w:r>
        <w:rPr>
          <w:rFonts w:ascii="Times New Roman" w:hAnsi="Times New Roman" w:eastAsia="宋体"/>
          <w:b w:val="0"/>
          <w:color w:val="000000"/>
          <w:sz w:val="24"/>
        </w:rPr>
        <w:t>日历天。</w:t>
      </w:r>
    </w:p>
    <w:p w14:paraId="11A7443C">
      <w:pPr>
        <w:pStyle w:val="3"/>
        <w:keepNext/>
        <w:spacing w:before="200" w:after="120" w:line="240" w:lineRule="auto"/>
        <w:ind w:firstLine="0"/>
        <w:jc w:val="center"/>
      </w:pPr>
      <w:bookmarkStart w:id="2" w:name="_LarkToc00003"/>
      <w:r>
        <w:rPr>
          <w:rFonts w:ascii="Times New Roman" w:hAnsi="Times New Roman" w:eastAsia="黑体"/>
          <w:b/>
          <w:color w:val="000000"/>
          <w:sz w:val="28"/>
        </w:rPr>
        <w:t>第三章  项目技术需求</w:t>
      </w:r>
      <w:bookmarkEnd w:id="2"/>
    </w:p>
    <w:p w14:paraId="144CD26B">
      <w:pPr>
        <w:pStyle w:val="4"/>
        <w:keepNext/>
        <w:spacing w:before="120" w:after="60" w:line="240" w:lineRule="auto"/>
        <w:ind w:firstLine="0"/>
        <w:jc w:val="left"/>
        <w:rPr>
          <w:rFonts w:hint="eastAsia" w:ascii="宋体" w:hAnsi="宋体" w:eastAsia="宋体" w:cs="宋体"/>
        </w:rPr>
      </w:pPr>
      <w:bookmarkStart w:id="3" w:name="_LarkToc00004"/>
      <w:r>
        <w:rPr>
          <w:rFonts w:hint="eastAsia" w:ascii="宋体" w:hAnsi="宋体" w:eastAsia="宋体" w:cs="宋体"/>
          <w:b/>
          <w:color w:val="000000"/>
          <w:sz w:val="24"/>
        </w:rPr>
        <w:t>一、建设范围</w:t>
      </w:r>
      <w:bookmarkEnd w:id="3"/>
    </w:p>
    <w:p w14:paraId="35469D88">
      <w:pPr>
        <w:spacing w:before="0" w:after="0" w:line="360" w:lineRule="auto"/>
        <w:ind w:firstLine="480"/>
        <w:jc w:val="both"/>
        <w:rPr>
          <w:rFonts w:hint="eastAsia" w:ascii="宋体" w:hAnsi="宋体" w:eastAsia="宋体" w:cs="宋体"/>
        </w:rPr>
      </w:pPr>
      <w:r>
        <w:rPr>
          <w:rFonts w:hint="eastAsia" w:ascii="宋体" w:hAnsi="宋体" w:eastAsia="宋体" w:cs="宋体"/>
          <w:b w:val="0"/>
          <w:color w:val="000000"/>
          <w:sz w:val="24"/>
          <w:lang w:val="en-US" w:eastAsia="zh-CN"/>
        </w:rPr>
        <w:t>负一层非机动车车库</w:t>
      </w:r>
      <w:r>
        <w:rPr>
          <w:rFonts w:hint="eastAsia" w:ascii="宋体" w:hAnsi="宋体" w:eastAsia="宋体" w:cs="宋体"/>
          <w:b w:val="0"/>
          <w:color w:val="000000"/>
          <w:sz w:val="24"/>
        </w:rPr>
        <w:t>；</w:t>
      </w:r>
    </w:p>
    <w:p w14:paraId="05842CCB">
      <w:pPr>
        <w:pStyle w:val="4"/>
        <w:keepNext/>
        <w:spacing w:before="120" w:after="60" w:line="240" w:lineRule="auto"/>
        <w:ind w:firstLine="0"/>
        <w:jc w:val="left"/>
        <w:rPr>
          <w:rFonts w:hint="eastAsia" w:ascii="宋体" w:hAnsi="宋体" w:eastAsia="宋体" w:cs="宋体"/>
        </w:rPr>
      </w:pPr>
      <w:bookmarkStart w:id="4" w:name="_LarkToc00005"/>
      <w:r>
        <w:rPr>
          <w:rFonts w:hint="eastAsia" w:ascii="宋体" w:hAnsi="宋体" w:eastAsia="宋体" w:cs="宋体"/>
          <w:b/>
          <w:color w:val="000000"/>
          <w:sz w:val="24"/>
        </w:rPr>
        <w:t>二、技术参数要求（示例，可按需调整）</w:t>
      </w:r>
      <w:bookmarkEnd w:id="4"/>
    </w:p>
    <w:p w14:paraId="747735D1">
      <w:pPr>
        <w:pStyle w:val="4"/>
        <w:keepNext/>
        <w:spacing w:before="120" w:after="60" w:line="240" w:lineRule="auto"/>
        <w:ind w:firstLine="480" w:firstLineChars="200"/>
        <w:jc w:val="left"/>
        <w:rPr>
          <w:rFonts w:hint="eastAsia" w:ascii="宋体" w:hAnsi="宋体" w:eastAsia="宋体" w:cs="宋体"/>
          <w:b w:val="0"/>
          <w:bCs w:val="0"/>
          <w:color w:val="000000"/>
          <w:sz w:val="24"/>
          <w:lang w:val="en-US" w:eastAsia="zh-CN"/>
        </w:rPr>
      </w:pPr>
      <w:bookmarkStart w:id="5" w:name="_LarkToc00006"/>
      <w:r>
        <w:rPr>
          <w:rFonts w:hint="eastAsia" w:ascii="宋体" w:hAnsi="宋体" w:eastAsia="宋体" w:cs="宋体"/>
          <w:b w:val="0"/>
          <w:bCs w:val="0"/>
          <w:color w:val="000000"/>
          <w:sz w:val="24"/>
          <w:lang w:val="en-US" w:eastAsia="zh-CN"/>
        </w:rPr>
        <w:t>详见清单型号及技术参数要求</w:t>
      </w:r>
    </w:p>
    <w:p w14:paraId="10FA53EB">
      <w:pPr>
        <w:pStyle w:val="4"/>
        <w:keepNext/>
        <w:spacing w:before="120" w:after="60" w:line="240" w:lineRule="auto"/>
        <w:ind w:firstLine="0"/>
        <w:jc w:val="left"/>
        <w:rPr>
          <w:rFonts w:hint="eastAsia" w:ascii="宋体" w:hAnsi="宋体" w:eastAsia="宋体" w:cs="宋体"/>
        </w:rPr>
      </w:pPr>
      <w:r>
        <w:rPr>
          <w:rFonts w:hint="eastAsia" w:ascii="宋体" w:hAnsi="宋体" w:eastAsia="宋体" w:cs="宋体"/>
          <w:b/>
          <w:color w:val="000000"/>
          <w:sz w:val="24"/>
        </w:rPr>
        <w:t>三、施工要求</w:t>
      </w:r>
      <w:bookmarkEnd w:id="5"/>
    </w:p>
    <w:p w14:paraId="42B05CAF">
      <w:pPr>
        <w:spacing w:before="0" w:after="0" w:line="360" w:lineRule="auto"/>
        <w:ind w:firstLine="480"/>
        <w:jc w:val="both"/>
        <w:rPr>
          <w:rFonts w:hint="eastAsia" w:ascii="宋体" w:hAnsi="宋体" w:eastAsia="宋体" w:cs="宋体"/>
        </w:rPr>
      </w:pPr>
      <w:r>
        <w:rPr>
          <w:rFonts w:hint="eastAsia" w:ascii="宋体" w:hAnsi="宋体" w:eastAsia="宋体" w:cs="宋体"/>
          <w:b w:val="0"/>
          <w:color w:val="000000"/>
          <w:sz w:val="24"/>
        </w:rPr>
        <w:t>（一）服从小区物业现场管理，做好施工安全防护及成品保护，减少对业主正常生活的干扰。</w:t>
      </w:r>
    </w:p>
    <w:p w14:paraId="0117D497">
      <w:pPr>
        <w:spacing w:before="0" w:after="0" w:line="360" w:lineRule="auto"/>
        <w:ind w:firstLine="480"/>
        <w:jc w:val="both"/>
        <w:rPr>
          <w:rFonts w:hint="eastAsia" w:ascii="宋体" w:hAnsi="宋体" w:eastAsia="宋体" w:cs="宋体"/>
        </w:rPr>
      </w:pPr>
      <w:r>
        <w:rPr>
          <w:rFonts w:hint="eastAsia" w:ascii="宋体" w:hAnsi="宋体" w:eastAsia="宋体" w:cs="宋体"/>
          <w:b w:val="0"/>
          <w:color w:val="000000"/>
          <w:sz w:val="24"/>
        </w:rPr>
        <w:t>（二）施工垃圾当日清理，做到文明施工。</w:t>
      </w:r>
    </w:p>
    <w:p w14:paraId="3F0358B9">
      <w:pPr>
        <w:spacing w:before="0" w:after="0" w:line="360" w:lineRule="auto"/>
        <w:ind w:firstLine="480"/>
        <w:jc w:val="both"/>
        <w:rPr>
          <w:rFonts w:hint="eastAsia" w:ascii="宋体" w:hAnsi="宋体" w:eastAsia="宋体" w:cs="宋体"/>
        </w:rPr>
      </w:pPr>
      <w:r>
        <w:rPr>
          <w:rFonts w:hint="eastAsia" w:ascii="宋体" w:hAnsi="宋体" w:eastAsia="宋体" w:cs="宋体"/>
          <w:b w:val="0"/>
          <w:color w:val="000000"/>
          <w:sz w:val="24"/>
        </w:rPr>
        <w:t>（三）竣工后提供完整竣工资料：监控点位图、系统拓扑图、设备清单、接线图、设备合格证及检测报告。</w:t>
      </w:r>
    </w:p>
    <w:p w14:paraId="51AF3304">
      <w:pPr>
        <w:pStyle w:val="4"/>
        <w:keepNext/>
        <w:spacing w:before="120" w:after="60" w:line="240" w:lineRule="auto"/>
        <w:ind w:firstLine="0"/>
        <w:jc w:val="left"/>
        <w:rPr>
          <w:rFonts w:hint="eastAsia" w:ascii="宋体" w:hAnsi="宋体" w:eastAsia="宋体" w:cs="宋体"/>
        </w:rPr>
      </w:pPr>
      <w:bookmarkStart w:id="6" w:name="_LarkToc00007"/>
      <w:r>
        <w:rPr>
          <w:rFonts w:hint="eastAsia" w:ascii="宋体" w:hAnsi="宋体" w:eastAsia="宋体" w:cs="宋体"/>
          <w:b/>
          <w:color w:val="000000"/>
          <w:sz w:val="24"/>
        </w:rPr>
        <w:t>四、培训</w:t>
      </w:r>
      <w:bookmarkEnd w:id="6"/>
    </w:p>
    <w:p w14:paraId="4898690B">
      <w:pPr>
        <w:spacing w:before="0" w:after="0" w:line="360" w:lineRule="auto"/>
        <w:ind w:firstLine="480"/>
        <w:jc w:val="both"/>
        <w:rPr>
          <w:rFonts w:hint="eastAsia" w:ascii="宋体" w:hAnsi="宋体" w:eastAsia="宋体" w:cs="宋体"/>
        </w:rPr>
      </w:pPr>
      <w:r>
        <w:rPr>
          <w:rFonts w:hint="eastAsia" w:ascii="宋体" w:hAnsi="宋体" w:eastAsia="宋体" w:cs="宋体"/>
          <w:b w:val="0"/>
          <w:color w:val="000000"/>
          <w:sz w:val="24"/>
        </w:rPr>
        <w:t>对物业值班及管理人员进行操作培训，内容涵盖录像调取、录像回放、系统日常维护及简单故障排查。</w:t>
      </w:r>
    </w:p>
    <w:p w14:paraId="3FB60CB6">
      <w:pPr>
        <w:pStyle w:val="3"/>
        <w:keepNext/>
        <w:spacing w:before="200" w:after="120" w:line="240" w:lineRule="auto"/>
        <w:ind w:firstLine="0"/>
        <w:jc w:val="center"/>
      </w:pPr>
      <w:bookmarkStart w:id="7" w:name="_LarkToc00008"/>
      <w:r>
        <w:rPr>
          <w:rFonts w:ascii="Times New Roman" w:hAnsi="Times New Roman" w:eastAsia="黑体"/>
          <w:b/>
          <w:color w:val="000000"/>
          <w:sz w:val="28"/>
        </w:rPr>
        <w:t>第四章  投标文件组成与格式要求</w:t>
      </w:r>
      <w:bookmarkEnd w:id="7"/>
    </w:p>
    <w:p w14:paraId="3BF4A449">
      <w:pPr>
        <w:spacing w:before="0" w:after="0" w:line="360" w:lineRule="auto"/>
        <w:ind w:firstLine="480"/>
        <w:jc w:val="both"/>
      </w:pPr>
      <w:r>
        <w:rPr>
          <w:rFonts w:ascii="Times New Roman" w:hAnsi="Times New Roman" w:eastAsia="宋体"/>
          <w:b w:val="0"/>
          <w:color w:val="000000"/>
          <w:sz w:val="24"/>
        </w:rPr>
        <w:t>1. 投标函；</w:t>
      </w:r>
    </w:p>
    <w:p w14:paraId="55EBF9F4">
      <w:pPr>
        <w:spacing w:before="0" w:after="0" w:line="360" w:lineRule="auto"/>
        <w:ind w:firstLine="480"/>
        <w:jc w:val="both"/>
      </w:pPr>
      <w:r>
        <w:rPr>
          <w:rFonts w:ascii="Times New Roman" w:hAnsi="Times New Roman" w:eastAsia="宋体"/>
          <w:b w:val="0"/>
          <w:color w:val="000000"/>
          <w:sz w:val="24"/>
        </w:rPr>
        <w:t>2. 法定代表人身份证明 / 授权委托书；</w:t>
      </w:r>
    </w:p>
    <w:p w14:paraId="4540E80F">
      <w:pPr>
        <w:spacing w:before="0" w:after="0" w:line="360" w:lineRule="auto"/>
        <w:ind w:firstLine="480"/>
        <w:jc w:val="both"/>
      </w:pPr>
      <w:r>
        <w:rPr>
          <w:rFonts w:ascii="Times New Roman" w:hAnsi="Times New Roman" w:eastAsia="宋体"/>
          <w:b w:val="0"/>
          <w:color w:val="000000"/>
          <w:sz w:val="24"/>
        </w:rPr>
        <w:t>3. 投标报价汇总表 + 分项报价明细表；</w:t>
      </w:r>
    </w:p>
    <w:p w14:paraId="49A12736">
      <w:pPr>
        <w:spacing w:before="0" w:after="0" w:line="360" w:lineRule="auto"/>
        <w:ind w:firstLine="480"/>
        <w:jc w:val="both"/>
      </w:pPr>
      <w:r>
        <w:rPr>
          <w:rFonts w:hint="eastAsia" w:ascii="Times New Roman" w:hAnsi="Times New Roman" w:eastAsia="宋体"/>
          <w:b w:val="0"/>
          <w:color w:val="000000"/>
          <w:sz w:val="24"/>
          <w:lang w:val="en-US" w:eastAsia="zh-CN"/>
        </w:rPr>
        <w:t>4</w:t>
      </w:r>
      <w:r>
        <w:rPr>
          <w:rFonts w:ascii="Times New Roman" w:hAnsi="Times New Roman" w:eastAsia="宋体"/>
          <w:b w:val="0"/>
          <w:color w:val="000000"/>
          <w:sz w:val="24"/>
        </w:rPr>
        <w:t>. 施工组织方案；</w:t>
      </w:r>
    </w:p>
    <w:p w14:paraId="291DEE85">
      <w:pPr>
        <w:spacing w:before="0" w:after="0" w:line="360" w:lineRule="auto"/>
        <w:ind w:firstLine="480"/>
        <w:jc w:val="both"/>
      </w:pPr>
      <w:r>
        <w:rPr>
          <w:rFonts w:hint="eastAsia" w:ascii="Times New Roman" w:hAnsi="Times New Roman" w:eastAsia="宋体"/>
          <w:b w:val="0"/>
          <w:color w:val="000000"/>
          <w:sz w:val="24"/>
          <w:lang w:val="en-US" w:eastAsia="zh-CN"/>
        </w:rPr>
        <w:t>5</w:t>
      </w:r>
      <w:r>
        <w:rPr>
          <w:rFonts w:ascii="Times New Roman" w:hAnsi="Times New Roman" w:eastAsia="宋体"/>
          <w:b w:val="0"/>
          <w:color w:val="000000"/>
          <w:sz w:val="24"/>
        </w:rPr>
        <w:t>. 售后服务及质保方案；</w:t>
      </w:r>
    </w:p>
    <w:p w14:paraId="3E51C96A">
      <w:pPr>
        <w:spacing w:before="0" w:after="0" w:line="360" w:lineRule="auto"/>
        <w:ind w:firstLine="480"/>
        <w:jc w:val="both"/>
      </w:pPr>
      <w:r>
        <w:rPr>
          <w:rFonts w:hint="eastAsia" w:ascii="Times New Roman" w:hAnsi="Times New Roman" w:eastAsia="宋体"/>
          <w:b w:val="0"/>
          <w:color w:val="000000"/>
          <w:sz w:val="24"/>
          <w:lang w:val="en-US" w:eastAsia="zh-CN"/>
        </w:rPr>
        <w:t>6</w:t>
      </w:r>
      <w:r>
        <w:rPr>
          <w:rFonts w:ascii="Times New Roman" w:hAnsi="Times New Roman" w:eastAsia="宋体"/>
          <w:b w:val="0"/>
          <w:color w:val="000000"/>
          <w:sz w:val="24"/>
        </w:rPr>
        <w:t>. 同类项目业绩（合同复印件）；</w:t>
      </w:r>
    </w:p>
    <w:p w14:paraId="0DE83331">
      <w:pPr>
        <w:spacing w:before="0" w:after="0" w:line="360" w:lineRule="auto"/>
        <w:ind w:firstLine="480"/>
        <w:jc w:val="both"/>
      </w:pPr>
      <w:r>
        <w:rPr>
          <w:rFonts w:hint="eastAsia" w:ascii="Times New Roman" w:hAnsi="Times New Roman" w:eastAsia="宋体"/>
          <w:b w:val="0"/>
          <w:color w:val="000000"/>
          <w:sz w:val="24"/>
          <w:lang w:val="en-US" w:eastAsia="zh-CN"/>
        </w:rPr>
        <w:t>7</w:t>
      </w:r>
      <w:r>
        <w:rPr>
          <w:rFonts w:ascii="Times New Roman" w:hAnsi="Times New Roman" w:eastAsia="宋体"/>
          <w:b w:val="0"/>
          <w:color w:val="000000"/>
          <w:sz w:val="24"/>
        </w:rPr>
        <w:t>. 投标人承诺函。</w:t>
      </w:r>
    </w:p>
    <w:p w14:paraId="5B6FC8FC">
      <w:pPr>
        <w:spacing w:before="0" w:after="0" w:line="360" w:lineRule="auto"/>
        <w:ind w:firstLine="480"/>
        <w:jc w:val="both"/>
      </w:pPr>
      <w:r>
        <w:rPr>
          <w:rFonts w:ascii="Times New Roman" w:hAnsi="Times New Roman" w:eastAsia="宋体"/>
          <w:b w:val="0"/>
          <w:color w:val="000000"/>
          <w:sz w:val="24"/>
        </w:rPr>
        <w:t>投标文件应装订成册、加盖公章并由法定代表人或授权代表签字；正本壹份、副本贰份，正副本不一致时以正本为准。</w:t>
      </w:r>
    </w:p>
    <w:p w14:paraId="0AE910A3">
      <w:pPr>
        <w:pStyle w:val="3"/>
        <w:keepNext/>
        <w:spacing w:before="200" w:after="120" w:line="240" w:lineRule="auto"/>
        <w:ind w:firstLine="0"/>
        <w:jc w:val="center"/>
      </w:pPr>
      <w:bookmarkStart w:id="8" w:name="_LarkToc00009"/>
      <w:r>
        <w:rPr>
          <w:rFonts w:ascii="Times New Roman" w:hAnsi="Times New Roman" w:eastAsia="黑体"/>
          <w:b/>
          <w:color w:val="000000"/>
          <w:sz w:val="28"/>
        </w:rPr>
        <w:t>第五章  评标办法</w:t>
      </w:r>
      <w:bookmarkEnd w:id="8"/>
    </w:p>
    <w:p w14:paraId="5B785220">
      <w:pPr>
        <w:spacing w:before="0" w:after="0" w:line="360" w:lineRule="auto"/>
        <w:ind w:firstLine="480"/>
        <w:jc w:val="both"/>
      </w:pPr>
      <w:r>
        <w:rPr>
          <w:rFonts w:ascii="Times New Roman" w:hAnsi="Times New Roman" w:eastAsia="宋体"/>
          <w:b w:val="0"/>
          <w:color w:val="000000"/>
          <w:sz w:val="24"/>
        </w:rPr>
        <w:t>本项目采用综合评分法，总分100分。具体评分构成如下表：</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24"/>
        <w:gridCol w:w="3024"/>
        <w:gridCol w:w="3024"/>
      </w:tblGrid>
      <w:tr w14:paraId="2589B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814" w:type="dxa"/>
            <w:shd w:val="clear" w:color="auto" w:fill="F2F2F2"/>
            <w:vAlign w:val="center"/>
          </w:tcPr>
          <w:p w14:paraId="6B2B8ED4">
            <w:pPr>
              <w:spacing w:before="0" w:after="0" w:line="240" w:lineRule="auto"/>
              <w:ind w:firstLine="0"/>
              <w:jc w:val="center"/>
            </w:pPr>
            <w:r>
              <w:rPr>
                <w:rFonts w:ascii="Times New Roman" w:hAnsi="Times New Roman" w:eastAsia="宋体"/>
                <w:b/>
                <w:color w:val="000000"/>
                <w:sz w:val="21"/>
              </w:rPr>
              <w:t>评分项目</w:t>
            </w:r>
          </w:p>
        </w:tc>
        <w:tc>
          <w:tcPr>
            <w:tcW w:w="1134" w:type="dxa"/>
            <w:shd w:val="clear" w:color="auto" w:fill="F2F2F2"/>
            <w:vAlign w:val="center"/>
          </w:tcPr>
          <w:p w14:paraId="2A56F7ED">
            <w:pPr>
              <w:spacing w:before="0" w:after="0" w:line="240" w:lineRule="auto"/>
              <w:ind w:firstLine="0"/>
              <w:jc w:val="center"/>
            </w:pPr>
            <w:r>
              <w:rPr>
                <w:rFonts w:ascii="Times New Roman" w:hAnsi="Times New Roman" w:eastAsia="宋体"/>
                <w:b/>
                <w:color w:val="000000"/>
                <w:sz w:val="21"/>
              </w:rPr>
              <w:t>分值</w:t>
            </w:r>
          </w:p>
        </w:tc>
        <w:tc>
          <w:tcPr>
            <w:tcW w:w="5669" w:type="dxa"/>
            <w:shd w:val="clear" w:color="auto" w:fill="F2F2F2"/>
            <w:vAlign w:val="center"/>
          </w:tcPr>
          <w:p w14:paraId="01A1617D">
            <w:pPr>
              <w:spacing w:before="0" w:after="0" w:line="240" w:lineRule="auto"/>
              <w:ind w:firstLine="0"/>
              <w:jc w:val="center"/>
            </w:pPr>
            <w:r>
              <w:rPr>
                <w:rFonts w:ascii="Times New Roman" w:hAnsi="Times New Roman" w:eastAsia="宋体"/>
                <w:b/>
                <w:color w:val="000000"/>
                <w:sz w:val="21"/>
              </w:rPr>
              <w:t>评分要点</w:t>
            </w:r>
          </w:p>
        </w:tc>
      </w:tr>
      <w:tr w14:paraId="4D8CE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14" w:type="dxa"/>
            <w:vAlign w:val="center"/>
          </w:tcPr>
          <w:p w14:paraId="2D2E1561">
            <w:pPr>
              <w:spacing w:before="0" w:after="0" w:line="240" w:lineRule="auto"/>
              <w:ind w:firstLine="0"/>
              <w:jc w:val="center"/>
            </w:pPr>
            <w:r>
              <w:rPr>
                <w:rFonts w:ascii="Times New Roman" w:hAnsi="Times New Roman" w:eastAsia="宋体"/>
                <w:b w:val="0"/>
                <w:color w:val="000000"/>
                <w:sz w:val="21"/>
              </w:rPr>
              <w:t>投标报价</w:t>
            </w:r>
          </w:p>
        </w:tc>
        <w:tc>
          <w:tcPr>
            <w:tcW w:w="1134" w:type="dxa"/>
            <w:vAlign w:val="center"/>
          </w:tcPr>
          <w:p w14:paraId="2AAC94B1">
            <w:pPr>
              <w:spacing w:before="0" w:after="0" w:line="240" w:lineRule="auto"/>
              <w:ind w:firstLine="0"/>
              <w:jc w:val="center"/>
            </w:pPr>
            <w:r>
              <w:rPr>
                <w:rFonts w:ascii="Times New Roman" w:hAnsi="Times New Roman" w:eastAsia="宋体"/>
                <w:b w:val="0"/>
                <w:color w:val="000000"/>
                <w:sz w:val="21"/>
              </w:rPr>
              <w:t>40分</w:t>
            </w:r>
          </w:p>
        </w:tc>
        <w:tc>
          <w:tcPr>
            <w:tcW w:w="5669" w:type="dxa"/>
            <w:vAlign w:val="center"/>
          </w:tcPr>
          <w:p w14:paraId="1740FC52">
            <w:pPr>
              <w:spacing w:before="0" w:after="0" w:line="240" w:lineRule="auto"/>
              <w:ind w:firstLine="0"/>
              <w:jc w:val="left"/>
            </w:pPr>
            <w:r>
              <w:rPr>
                <w:rFonts w:ascii="Times New Roman" w:hAnsi="Times New Roman" w:eastAsia="宋体"/>
                <w:b w:val="0"/>
                <w:color w:val="000000"/>
                <w:sz w:val="21"/>
              </w:rPr>
              <w:t>以经评审的最低有效报价为基准价，其余报价按公式计算得分</w:t>
            </w:r>
          </w:p>
        </w:tc>
      </w:tr>
      <w:tr w14:paraId="01235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14" w:type="dxa"/>
            <w:vAlign w:val="center"/>
          </w:tcPr>
          <w:p w14:paraId="0FA83CD2">
            <w:pPr>
              <w:spacing w:before="0" w:after="0" w:line="240" w:lineRule="auto"/>
              <w:ind w:firstLine="0"/>
              <w:jc w:val="center"/>
            </w:pPr>
            <w:r>
              <w:rPr>
                <w:rFonts w:ascii="Times New Roman" w:hAnsi="Times New Roman" w:eastAsia="宋体"/>
                <w:b w:val="0"/>
                <w:color w:val="000000"/>
                <w:sz w:val="21"/>
              </w:rPr>
              <w:t>技术方案与设备参数响应</w:t>
            </w:r>
          </w:p>
        </w:tc>
        <w:tc>
          <w:tcPr>
            <w:tcW w:w="1134" w:type="dxa"/>
            <w:vAlign w:val="center"/>
          </w:tcPr>
          <w:p w14:paraId="04215336">
            <w:pPr>
              <w:spacing w:before="0" w:after="0" w:line="240" w:lineRule="auto"/>
              <w:ind w:firstLine="0"/>
              <w:jc w:val="center"/>
            </w:pPr>
            <w:r>
              <w:rPr>
                <w:rFonts w:ascii="Times New Roman" w:hAnsi="Times New Roman" w:eastAsia="宋体"/>
                <w:b w:val="0"/>
                <w:color w:val="000000"/>
                <w:sz w:val="21"/>
              </w:rPr>
              <w:t>25分</w:t>
            </w:r>
          </w:p>
        </w:tc>
        <w:tc>
          <w:tcPr>
            <w:tcW w:w="5669" w:type="dxa"/>
            <w:vAlign w:val="center"/>
          </w:tcPr>
          <w:p w14:paraId="51491774">
            <w:pPr>
              <w:spacing w:before="0" w:after="0" w:line="240" w:lineRule="auto"/>
              <w:ind w:firstLine="0"/>
              <w:jc w:val="left"/>
            </w:pPr>
            <w:r>
              <w:rPr>
                <w:rFonts w:ascii="Times New Roman" w:hAnsi="Times New Roman" w:eastAsia="宋体"/>
                <w:b w:val="0"/>
                <w:color w:val="000000"/>
                <w:sz w:val="21"/>
              </w:rPr>
              <w:t>技术方案完整、设备参数逐项响应、品牌型号明确</w:t>
            </w:r>
          </w:p>
        </w:tc>
      </w:tr>
      <w:tr w14:paraId="43C20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14" w:type="dxa"/>
            <w:vAlign w:val="center"/>
          </w:tcPr>
          <w:p w14:paraId="4E80D592">
            <w:pPr>
              <w:spacing w:before="0" w:after="0" w:line="240" w:lineRule="auto"/>
              <w:ind w:firstLine="0"/>
              <w:jc w:val="center"/>
            </w:pPr>
            <w:r>
              <w:rPr>
                <w:rFonts w:ascii="Times New Roman" w:hAnsi="Times New Roman" w:eastAsia="宋体"/>
                <w:b w:val="0"/>
                <w:color w:val="000000"/>
                <w:sz w:val="21"/>
              </w:rPr>
              <w:t>同类项目业绩</w:t>
            </w:r>
          </w:p>
        </w:tc>
        <w:tc>
          <w:tcPr>
            <w:tcW w:w="1134" w:type="dxa"/>
            <w:vAlign w:val="center"/>
          </w:tcPr>
          <w:p w14:paraId="35D25A5F">
            <w:pPr>
              <w:spacing w:before="0" w:after="0" w:line="240" w:lineRule="auto"/>
              <w:ind w:firstLine="0"/>
              <w:jc w:val="center"/>
            </w:pPr>
            <w:r>
              <w:rPr>
                <w:rFonts w:ascii="Times New Roman" w:hAnsi="Times New Roman" w:eastAsia="宋体"/>
                <w:b w:val="0"/>
                <w:color w:val="000000"/>
                <w:sz w:val="21"/>
              </w:rPr>
              <w:t>15分</w:t>
            </w:r>
          </w:p>
        </w:tc>
        <w:tc>
          <w:tcPr>
            <w:tcW w:w="5669" w:type="dxa"/>
            <w:vAlign w:val="center"/>
          </w:tcPr>
          <w:p w14:paraId="62A6F149">
            <w:pPr>
              <w:spacing w:before="0" w:after="0" w:line="240" w:lineRule="auto"/>
              <w:ind w:firstLine="0"/>
              <w:jc w:val="left"/>
            </w:pPr>
            <w:r>
              <w:rPr>
                <w:rFonts w:ascii="Times New Roman" w:hAnsi="Times New Roman" w:eastAsia="宋体"/>
                <w:b w:val="0"/>
                <w:color w:val="000000"/>
                <w:sz w:val="21"/>
              </w:rPr>
              <w:t>近2年同类小区/园区监控项目数量及规模</w:t>
            </w:r>
          </w:p>
        </w:tc>
      </w:tr>
      <w:tr w14:paraId="3E79A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14" w:type="dxa"/>
            <w:vAlign w:val="center"/>
          </w:tcPr>
          <w:p w14:paraId="3E2D5F41">
            <w:pPr>
              <w:spacing w:before="0" w:after="0" w:line="240" w:lineRule="auto"/>
              <w:ind w:firstLine="0"/>
              <w:jc w:val="center"/>
            </w:pPr>
            <w:r>
              <w:rPr>
                <w:rFonts w:ascii="Times New Roman" w:hAnsi="Times New Roman" w:eastAsia="宋体"/>
                <w:b w:val="0"/>
                <w:color w:val="000000"/>
                <w:sz w:val="21"/>
              </w:rPr>
              <w:t>售后服务与质保</w:t>
            </w:r>
          </w:p>
        </w:tc>
        <w:tc>
          <w:tcPr>
            <w:tcW w:w="1134" w:type="dxa"/>
            <w:vAlign w:val="center"/>
          </w:tcPr>
          <w:p w14:paraId="5414B313">
            <w:pPr>
              <w:spacing w:before="0" w:after="0" w:line="240" w:lineRule="auto"/>
              <w:ind w:firstLine="0"/>
              <w:jc w:val="center"/>
            </w:pPr>
            <w:r>
              <w:rPr>
                <w:rFonts w:ascii="Times New Roman" w:hAnsi="Times New Roman" w:eastAsia="宋体"/>
                <w:b w:val="0"/>
                <w:color w:val="000000"/>
                <w:sz w:val="21"/>
              </w:rPr>
              <w:t>15分</w:t>
            </w:r>
          </w:p>
        </w:tc>
        <w:tc>
          <w:tcPr>
            <w:tcW w:w="5669" w:type="dxa"/>
            <w:vAlign w:val="center"/>
          </w:tcPr>
          <w:p w14:paraId="2F7312B3">
            <w:pPr>
              <w:spacing w:before="0" w:after="0" w:line="240" w:lineRule="auto"/>
              <w:ind w:firstLine="0"/>
              <w:jc w:val="left"/>
            </w:pPr>
            <w:r>
              <w:rPr>
                <w:rFonts w:ascii="Times New Roman" w:hAnsi="Times New Roman" w:eastAsia="宋体"/>
                <w:b w:val="0"/>
                <w:color w:val="000000"/>
                <w:sz w:val="21"/>
              </w:rPr>
              <w:t>质保年限、故障响应时效、维保方案、备件保障</w:t>
            </w:r>
          </w:p>
        </w:tc>
      </w:tr>
      <w:tr w14:paraId="262F4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14" w:type="dxa"/>
            <w:vAlign w:val="center"/>
          </w:tcPr>
          <w:p w14:paraId="1354AB65">
            <w:pPr>
              <w:spacing w:before="0" w:after="0" w:line="240" w:lineRule="auto"/>
              <w:ind w:firstLine="0"/>
              <w:jc w:val="center"/>
            </w:pPr>
            <w:r>
              <w:rPr>
                <w:rFonts w:ascii="Times New Roman" w:hAnsi="Times New Roman" w:eastAsia="宋体"/>
                <w:b w:val="0"/>
                <w:color w:val="000000"/>
                <w:sz w:val="21"/>
              </w:rPr>
              <w:t>施工组织与安全文明施工</w:t>
            </w:r>
          </w:p>
        </w:tc>
        <w:tc>
          <w:tcPr>
            <w:tcW w:w="1134" w:type="dxa"/>
            <w:vAlign w:val="center"/>
          </w:tcPr>
          <w:p w14:paraId="34E4E2C8">
            <w:pPr>
              <w:spacing w:before="0" w:after="0" w:line="240" w:lineRule="auto"/>
              <w:ind w:firstLine="0"/>
              <w:jc w:val="center"/>
            </w:pPr>
            <w:r>
              <w:rPr>
                <w:rFonts w:ascii="Times New Roman" w:hAnsi="Times New Roman" w:eastAsia="宋体"/>
                <w:b w:val="0"/>
                <w:color w:val="000000"/>
                <w:sz w:val="21"/>
              </w:rPr>
              <w:t>5分</w:t>
            </w:r>
          </w:p>
        </w:tc>
        <w:tc>
          <w:tcPr>
            <w:tcW w:w="5669" w:type="dxa"/>
            <w:vAlign w:val="center"/>
          </w:tcPr>
          <w:p w14:paraId="2CF76A94">
            <w:pPr>
              <w:spacing w:before="0" w:after="0" w:line="240" w:lineRule="auto"/>
              <w:ind w:firstLine="0"/>
              <w:jc w:val="left"/>
            </w:pPr>
            <w:r>
              <w:rPr>
                <w:rFonts w:ascii="Times New Roman" w:hAnsi="Times New Roman" w:eastAsia="宋体"/>
                <w:b w:val="0"/>
                <w:color w:val="000000"/>
                <w:sz w:val="21"/>
              </w:rPr>
              <w:t>施工组织、进度计划、安全文明施工方案</w:t>
            </w:r>
          </w:p>
        </w:tc>
      </w:tr>
    </w:tbl>
    <w:p w14:paraId="45AA9B71">
      <w:pPr>
        <w:spacing w:before="0" w:after="0" w:line="360" w:lineRule="auto"/>
        <w:ind w:firstLine="480"/>
        <w:jc w:val="both"/>
      </w:pPr>
      <w:r>
        <w:rPr>
          <w:rFonts w:ascii="Times New Roman" w:hAnsi="Times New Roman" w:eastAsia="宋体"/>
          <w:b w:val="0"/>
          <w:color w:val="000000"/>
          <w:sz w:val="24"/>
        </w:rPr>
        <w:t>评分排名第一的投标人为中标候选人。若第一中标候选人放弃、因故不能履约或存在重大违规，可依次顺延确定中标人。</w:t>
      </w:r>
    </w:p>
    <w:p w14:paraId="4325E589">
      <w:pPr>
        <w:pStyle w:val="3"/>
        <w:keepNext/>
        <w:spacing w:before="200" w:after="120" w:line="240" w:lineRule="auto"/>
        <w:ind w:firstLine="0"/>
        <w:jc w:val="center"/>
        <w:rPr>
          <w:rFonts w:ascii="Times New Roman" w:hAnsi="Times New Roman" w:eastAsia="黑体"/>
          <w:b/>
          <w:color w:val="000000"/>
          <w:sz w:val="28"/>
        </w:rPr>
      </w:pPr>
      <w:bookmarkStart w:id="9" w:name="_LarkToc00010"/>
    </w:p>
    <w:p w14:paraId="65ACB8F3">
      <w:pPr>
        <w:pStyle w:val="3"/>
        <w:keepNext/>
        <w:spacing w:before="200" w:after="120" w:line="240" w:lineRule="auto"/>
        <w:ind w:firstLine="0"/>
        <w:jc w:val="center"/>
        <w:rPr>
          <w:rFonts w:ascii="Times New Roman" w:hAnsi="Times New Roman" w:eastAsia="黑体"/>
          <w:b/>
          <w:color w:val="000000"/>
          <w:sz w:val="28"/>
        </w:rPr>
      </w:pPr>
    </w:p>
    <w:p w14:paraId="01D2898A">
      <w:pPr>
        <w:pStyle w:val="3"/>
        <w:keepNext/>
        <w:spacing w:before="200" w:after="120" w:line="240" w:lineRule="auto"/>
        <w:ind w:firstLine="0"/>
        <w:jc w:val="center"/>
        <w:rPr>
          <w:rFonts w:ascii="Times New Roman" w:hAnsi="Times New Roman" w:eastAsia="黑体"/>
          <w:b/>
          <w:color w:val="000000"/>
          <w:sz w:val="28"/>
        </w:rPr>
      </w:pPr>
    </w:p>
    <w:p w14:paraId="3E8BDF67">
      <w:pPr>
        <w:pStyle w:val="3"/>
        <w:keepNext/>
        <w:spacing w:before="200" w:after="120" w:line="240" w:lineRule="auto"/>
        <w:ind w:firstLine="0"/>
        <w:jc w:val="center"/>
        <w:rPr>
          <w:rFonts w:ascii="Times New Roman" w:hAnsi="Times New Roman" w:eastAsia="黑体"/>
          <w:b/>
          <w:color w:val="000000"/>
          <w:sz w:val="28"/>
        </w:rPr>
      </w:pPr>
    </w:p>
    <w:p w14:paraId="7ECF0A3E">
      <w:pPr>
        <w:rPr>
          <w:rFonts w:ascii="Times New Roman" w:hAnsi="Times New Roman" w:eastAsia="黑体"/>
          <w:b/>
          <w:color w:val="000000"/>
          <w:sz w:val="28"/>
        </w:rPr>
      </w:pPr>
    </w:p>
    <w:p w14:paraId="048FC09F"/>
    <w:p w14:paraId="09204FD5">
      <w:pPr>
        <w:pStyle w:val="3"/>
        <w:keepNext/>
        <w:numPr>
          <w:ilvl w:val="0"/>
          <w:numId w:val="7"/>
        </w:numPr>
        <w:spacing w:before="200" w:after="120" w:line="240" w:lineRule="auto"/>
        <w:ind w:firstLine="0"/>
        <w:jc w:val="center"/>
        <w:rPr>
          <w:rFonts w:hint="eastAsia" w:ascii="Times New Roman" w:hAnsi="Times New Roman" w:eastAsia="黑体"/>
          <w:b/>
          <w:color w:val="000000"/>
          <w:sz w:val="28"/>
          <w:lang w:val="en-US" w:eastAsia="zh-CN"/>
        </w:rPr>
      </w:pPr>
      <w:r>
        <w:rPr>
          <w:rFonts w:ascii="Times New Roman" w:hAnsi="Times New Roman" w:eastAsia="黑体"/>
          <w:b/>
          <w:color w:val="000000"/>
          <w:sz w:val="28"/>
        </w:rPr>
        <w:t xml:space="preserve"> </w:t>
      </w:r>
      <w:bookmarkEnd w:id="9"/>
      <w:r>
        <w:rPr>
          <w:rFonts w:hint="eastAsia" w:ascii="Times New Roman" w:hAnsi="Times New Roman" w:eastAsia="黑体"/>
          <w:b/>
          <w:color w:val="000000"/>
          <w:sz w:val="28"/>
          <w:lang w:val="en-US" w:eastAsia="zh-CN"/>
        </w:rPr>
        <w:t>附件</w:t>
      </w:r>
    </w:p>
    <w:p w14:paraId="2EB0625B">
      <w:pPr>
        <w:rPr>
          <w:rFonts w:hint="eastAsia"/>
          <w:lang w:eastAsia="zh-CN"/>
        </w:rPr>
      </w:pPr>
      <w:r>
        <w:rPr>
          <w:rFonts w:hint="eastAsia" w:ascii="Times New Roman" w:hAnsi="Times New Roman" w:eastAsia="黑体"/>
          <w:b/>
          <w:color w:val="000000"/>
          <w:sz w:val="28"/>
          <w:lang w:val="en-US" w:eastAsia="zh-CN"/>
        </w:rPr>
        <w:t>1、合同模板</w:t>
      </w:r>
    </w:p>
    <w:p w14:paraId="00EA89AA">
      <w:pPr>
        <w:spacing w:after="120" w:line="360" w:lineRule="auto"/>
        <w:ind w:firstLine="0"/>
        <w:jc w:val="center"/>
        <w:rPr>
          <w:rFonts w:ascii="Times New Roman" w:hAnsi="Times New Roman" w:eastAsia="宋体"/>
          <w:b/>
          <w:bCs/>
          <w:color w:val="000000"/>
          <w:sz w:val="30"/>
          <w:szCs w:val="30"/>
        </w:rPr>
      </w:pPr>
      <w:r>
        <w:rPr>
          <w:rFonts w:hint="eastAsia" w:ascii="Times New Roman" w:hAnsi="Times New Roman" w:eastAsia="宋体"/>
          <w:b/>
          <w:bCs/>
          <w:color w:val="000000"/>
          <w:sz w:val="30"/>
          <w:szCs w:val="30"/>
        </w:rPr>
        <w:t>北成芳满庭小区负一层非机动车车库视频监控系统工程施工合同</w:t>
      </w:r>
    </w:p>
    <w:p w14:paraId="6BD1D6AF">
      <w:pPr>
        <w:spacing w:after="120" w:line="360" w:lineRule="auto"/>
        <w:ind w:firstLine="0"/>
        <w:jc w:val="both"/>
      </w:pPr>
      <w:r>
        <w:rPr>
          <w:rFonts w:ascii="Times New Roman" w:hAnsi="Times New Roman" w:eastAsia="宋体"/>
          <w:b w:val="0"/>
          <w:color w:val="000000"/>
          <w:sz w:val="24"/>
        </w:rPr>
        <w:t>甲方（发包方）：____________（业主委员会 ）</w:t>
      </w:r>
    </w:p>
    <w:p w14:paraId="79BD73B5">
      <w:pPr>
        <w:spacing w:after="120" w:line="360" w:lineRule="auto"/>
        <w:jc w:val="left"/>
      </w:pPr>
      <w:r>
        <w:rPr>
          <w:rFonts w:ascii="Times New Roman" w:hAnsi="Times New Roman" w:eastAsia="宋体"/>
          <w:b w:val="0"/>
          <w:color w:val="000000"/>
          <w:sz w:val="24"/>
        </w:rPr>
        <w:t>乙方（承包方）：____________</w:t>
      </w:r>
    </w:p>
    <w:p w14:paraId="38438783">
      <w:pPr>
        <w:spacing w:after="120" w:line="360" w:lineRule="auto"/>
        <w:ind w:firstLine="0"/>
        <w:jc w:val="both"/>
      </w:pPr>
      <w:r>
        <w:rPr>
          <w:rFonts w:ascii="Times New Roman" w:hAnsi="Times New Roman" w:eastAsia="宋体"/>
          <w:b w:val="0"/>
          <w:color w:val="000000"/>
          <w:sz w:val="24"/>
        </w:rPr>
        <w:t>签订地点：____________        签订日期：____年__月__日</w:t>
      </w:r>
    </w:p>
    <w:p w14:paraId="0A474190">
      <w:pPr>
        <w:spacing w:before="0" w:after="0" w:line="360" w:lineRule="auto"/>
        <w:ind w:firstLine="480"/>
        <w:jc w:val="both"/>
      </w:pPr>
      <w:r>
        <w:rPr>
          <w:rFonts w:ascii="Times New Roman" w:hAnsi="Times New Roman" w:eastAsia="宋体"/>
          <w:b w:val="0"/>
          <w:color w:val="000000"/>
          <w:sz w:val="24"/>
        </w:rPr>
        <w:t>甲方与乙方本着平等自愿、诚实信用的原则，经协商一致，就</w:t>
      </w:r>
      <w:r>
        <w:rPr>
          <w:rFonts w:hint="eastAsia" w:ascii="Times New Roman" w:hAnsi="Times New Roman" w:eastAsia="宋体"/>
          <w:b w:val="0"/>
          <w:color w:val="000000"/>
          <w:sz w:val="24"/>
          <w:lang w:val="en-US" w:eastAsia="zh-CN"/>
        </w:rPr>
        <w:t>北成芳满庭</w:t>
      </w:r>
      <w:r>
        <w:rPr>
          <w:rFonts w:ascii="Times New Roman" w:hAnsi="Times New Roman" w:eastAsia="宋体"/>
          <w:b w:val="0"/>
          <w:color w:val="000000"/>
          <w:sz w:val="24"/>
        </w:rPr>
        <w:t>小区</w:t>
      </w:r>
      <w:r>
        <w:rPr>
          <w:rFonts w:hint="eastAsia" w:ascii="Times New Roman" w:hAnsi="Times New Roman" w:eastAsia="宋体"/>
          <w:b w:val="0"/>
          <w:color w:val="000000"/>
          <w:sz w:val="24"/>
          <w:lang w:val="en-US" w:eastAsia="zh-CN"/>
        </w:rPr>
        <w:t>负一层非机动车车库</w:t>
      </w:r>
      <w:r>
        <w:rPr>
          <w:rFonts w:ascii="Times New Roman" w:hAnsi="Times New Roman" w:eastAsia="宋体"/>
          <w:b w:val="0"/>
          <w:color w:val="000000"/>
          <w:sz w:val="24"/>
        </w:rPr>
        <w:t>视频监控系统工程建设事宜订立本合同，共同遵照执行。</w:t>
      </w:r>
    </w:p>
    <w:p w14:paraId="3CE40E22">
      <w:pPr>
        <w:pStyle w:val="3"/>
        <w:keepNext/>
        <w:spacing w:before="200" w:after="120" w:line="240" w:lineRule="auto"/>
        <w:ind w:firstLine="0"/>
        <w:jc w:val="left"/>
      </w:pPr>
      <w:r>
        <w:rPr>
          <w:rFonts w:ascii="Times New Roman" w:hAnsi="Times New Roman" w:eastAsia="黑体"/>
          <w:b/>
          <w:color w:val="000000"/>
          <w:sz w:val="28"/>
        </w:rPr>
        <w:t>第一条  工程概况</w:t>
      </w:r>
    </w:p>
    <w:p w14:paraId="62DCA57C">
      <w:pPr>
        <w:spacing w:before="0" w:after="0" w:line="360" w:lineRule="auto"/>
        <w:ind w:firstLine="480"/>
        <w:jc w:val="both"/>
      </w:pPr>
      <w:r>
        <w:rPr>
          <w:rFonts w:ascii="Times New Roman" w:hAnsi="Times New Roman" w:eastAsia="宋体"/>
          <w:b w:val="0"/>
          <w:color w:val="000000"/>
          <w:sz w:val="24"/>
        </w:rPr>
        <w:t>1. 工程名称：</w:t>
      </w:r>
      <w:r>
        <w:rPr>
          <w:rFonts w:hint="eastAsia" w:ascii="Times New Roman" w:hAnsi="Times New Roman" w:eastAsia="宋体"/>
          <w:b w:val="0"/>
          <w:color w:val="000000"/>
          <w:sz w:val="24"/>
          <w:u w:val="single"/>
          <w:lang w:val="en-US" w:eastAsia="zh-CN"/>
        </w:rPr>
        <w:t>北成芳满庭</w:t>
      </w:r>
      <w:r>
        <w:rPr>
          <w:rFonts w:ascii="Times New Roman" w:hAnsi="Times New Roman" w:eastAsia="宋体"/>
          <w:b w:val="0"/>
          <w:color w:val="000000"/>
          <w:sz w:val="24"/>
          <w:u w:val="single"/>
        </w:rPr>
        <w:t>小区</w:t>
      </w:r>
      <w:r>
        <w:rPr>
          <w:rFonts w:hint="eastAsia" w:ascii="Times New Roman" w:hAnsi="Times New Roman" w:eastAsia="宋体"/>
          <w:b w:val="0"/>
          <w:color w:val="000000"/>
          <w:sz w:val="24"/>
          <w:u w:val="single"/>
          <w:lang w:val="en-US" w:eastAsia="zh-CN"/>
        </w:rPr>
        <w:t>负一层非机动车车库</w:t>
      </w:r>
      <w:r>
        <w:rPr>
          <w:rFonts w:ascii="Times New Roman" w:hAnsi="Times New Roman" w:eastAsia="宋体"/>
          <w:b w:val="0"/>
          <w:color w:val="000000"/>
          <w:sz w:val="24"/>
          <w:u w:val="single"/>
        </w:rPr>
        <w:t>视频监控系统工程</w:t>
      </w:r>
      <w:r>
        <w:rPr>
          <w:rFonts w:ascii="Times New Roman" w:hAnsi="Times New Roman" w:eastAsia="宋体"/>
          <w:b w:val="0"/>
          <w:color w:val="000000"/>
          <w:sz w:val="24"/>
        </w:rPr>
        <w:t>。</w:t>
      </w:r>
    </w:p>
    <w:p w14:paraId="75F5DCE6">
      <w:pPr>
        <w:spacing w:before="0" w:after="0" w:line="360" w:lineRule="auto"/>
        <w:ind w:firstLine="480"/>
        <w:jc w:val="both"/>
      </w:pPr>
      <w:r>
        <w:rPr>
          <w:rFonts w:ascii="Times New Roman" w:hAnsi="Times New Roman" w:eastAsia="宋体"/>
          <w:b w:val="0"/>
          <w:color w:val="000000"/>
          <w:sz w:val="24"/>
        </w:rPr>
        <w:t>2. 工程地点：</w:t>
      </w:r>
      <w:r>
        <w:rPr>
          <w:rFonts w:hint="eastAsia" w:ascii="Times New Roman" w:hAnsi="Times New Roman" w:eastAsia="宋体"/>
          <w:b w:val="0"/>
          <w:color w:val="000000"/>
          <w:sz w:val="24"/>
          <w:u w:val="single"/>
          <w:lang w:val="en-US" w:eastAsia="zh-CN"/>
        </w:rPr>
        <w:t>杭州</w:t>
      </w:r>
      <w:r>
        <w:rPr>
          <w:rFonts w:ascii="Times New Roman" w:hAnsi="Times New Roman" w:eastAsia="宋体"/>
          <w:b w:val="0"/>
          <w:color w:val="000000"/>
          <w:sz w:val="24"/>
          <w:u w:val="single"/>
        </w:rPr>
        <w:t>市</w:t>
      </w:r>
      <w:r>
        <w:rPr>
          <w:rFonts w:hint="eastAsia" w:ascii="Times New Roman" w:hAnsi="Times New Roman" w:eastAsia="宋体"/>
          <w:b w:val="0"/>
          <w:color w:val="000000"/>
          <w:sz w:val="24"/>
          <w:u w:val="single"/>
          <w:lang w:val="en-US" w:eastAsia="zh-CN"/>
        </w:rPr>
        <w:t>余杭</w:t>
      </w:r>
      <w:r>
        <w:rPr>
          <w:rFonts w:ascii="Times New Roman" w:hAnsi="Times New Roman" w:eastAsia="宋体"/>
          <w:b w:val="0"/>
          <w:color w:val="000000"/>
          <w:sz w:val="24"/>
          <w:u w:val="single"/>
        </w:rPr>
        <w:t>区</w:t>
      </w:r>
      <w:r>
        <w:rPr>
          <w:rFonts w:hint="eastAsia" w:ascii="Times New Roman" w:hAnsi="Times New Roman" w:eastAsia="宋体"/>
          <w:b w:val="0"/>
          <w:color w:val="000000"/>
          <w:sz w:val="24"/>
          <w:u w:val="single"/>
          <w:lang w:val="en-US" w:eastAsia="zh-CN"/>
        </w:rPr>
        <w:t>仁和街道北成芳满庭</w:t>
      </w:r>
      <w:r>
        <w:rPr>
          <w:rFonts w:ascii="Times New Roman" w:hAnsi="Times New Roman" w:eastAsia="宋体"/>
          <w:b w:val="0"/>
          <w:color w:val="000000"/>
          <w:sz w:val="24"/>
          <w:u w:val="single"/>
        </w:rPr>
        <w:t>小区</w:t>
      </w:r>
      <w:r>
        <w:rPr>
          <w:rFonts w:ascii="Times New Roman" w:hAnsi="Times New Roman" w:eastAsia="宋体"/>
          <w:b w:val="0"/>
          <w:color w:val="000000"/>
          <w:sz w:val="24"/>
        </w:rPr>
        <w:t>。</w:t>
      </w:r>
    </w:p>
    <w:p w14:paraId="214FCEF6">
      <w:pPr>
        <w:spacing w:before="0" w:after="0" w:line="360" w:lineRule="auto"/>
        <w:ind w:firstLine="480"/>
        <w:jc w:val="both"/>
      </w:pPr>
      <w:r>
        <w:rPr>
          <w:rFonts w:ascii="Times New Roman" w:hAnsi="Times New Roman" w:eastAsia="宋体"/>
          <w:b w:val="0"/>
          <w:color w:val="000000"/>
          <w:sz w:val="24"/>
        </w:rPr>
        <w:t>3. 承包范围：按招标文件、乙方投标文件及施工图纸</w:t>
      </w:r>
      <w:r>
        <w:rPr>
          <w:rFonts w:hint="eastAsia" w:ascii="Times New Roman" w:hAnsi="Times New Roman" w:eastAsia="宋体"/>
          <w:b w:val="0"/>
          <w:color w:val="000000"/>
          <w:sz w:val="24"/>
          <w:lang w:eastAsia="zh-CN"/>
        </w:rPr>
        <w:t>、</w:t>
      </w:r>
      <w:r>
        <w:rPr>
          <w:rFonts w:hint="eastAsia" w:ascii="Times New Roman" w:hAnsi="Times New Roman" w:eastAsia="宋体"/>
          <w:b w:val="0"/>
          <w:color w:val="000000"/>
          <w:sz w:val="24"/>
          <w:lang w:val="en-US" w:eastAsia="zh-CN"/>
        </w:rPr>
        <w:t>清单</w:t>
      </w:r>
      <w:r>
        <w:rPr>
          <w:rFonts w:ascii="Times New Roman" w:hAnsi="Times New Roman" w:eastAsia="宋体"/>
          <w:b w:val="0"/>
          <w:color w:val="000000"/>
          <w:sz w:val="24"/>
        </w:rPr>
        <w:t>，完成全部监控设备供货、运输、管线敷设、设备安装、系统调试、检测、验收、培训、质保维保及竣工资料移交。</w:t>
      </w:r>
    </w:p>
    <w:p w14:paraId="60ECB008">
      <w:pPr>
        <w:spacing w:before="0" w:after="0" w:line="360" w:lineRule="auto"/>
        <w:ind w:firstLine="480"/>
        <w:jc w:val="both"/>
      </w:pPr>
      <w:r>
        <w:rPr>
          <w:rFonts w:ascii="Times New Roman" w:hAnsi="Times New Roman" w:eastAsia="宋体"/>
          <w:b w:val="0"/>
          <w:color w:val="000000"/>
          <w:sz w:val="24"/>
        </w:rPr>
        <w:t>4. 承包方式：包工包料、总价包干。</w:t>
      </w:r>
    </w:p>
    <w:p w14:paraId="3860102B">
      <w:pPr>
        <w:spacing w:before="0" w:after="0" w:line="360" w:lineRule="auto"/>
        <w:ind w:firstLine="480"/>
        <w:jc w:val="both"/>
      </w:pPr>
      <w:r>
        <w:rPr>
          <w:rFonts w:ascii="Times New Roman" w:hAnsi="Times New Roman" w:eastAsia="宋体"/>
          <w:b w:val="0"/>
          <w:color w:val="000000"/>
          <w:sz w:val="24"/>
        </w:rPr>
        <w:t>5. 合同总金额（含税）：人民币____________元（大写：____________）。</w:t>
      </w:r>
    </w:p>
    <w:p w14:paraId="55879005">
      <w:pPr>
        <w:spacing w:before="0" w:after="0" w:line="360" w:lineRule="auto"/>
        <w:ind w:firstLine="480"/>
        <w:jc w:val="both"/>
      </w:pPr>
      <w:r>
        <w:rPr>
          <w:rFonts w:ascii="Times New Roman" w:hAnsi="Times New Roman" w:eastAsia="宋体"/>
          <w:b w:val="0"/>
          <w:color w:val="000000"/>
          <w:sz w:val="24"/>
        </w:rPr>
        <w:t>6. 合同总金额除甲方书面工程变更签证外，一律不作调整。</w:t>
      </w:r>
    </w:p>
    <w:p w14:paraId="6A6C67A9">
      <w:pPr>
        <w:pStyle w:val="3"/>
        <w:keepNext/>
        <w:spacing w:before="200" w:after="120" w:line="240" w:lineRule="auto"/>
        <w:ind w:firstLine="0"/>
        <w:jc w:val="left"/>
      </w:pPr>
      <w:r>
        <w:rPr>
          <w:rFonts w:ascii="Times New Roman" w:hAnsi="Times New Roman" w:eastAsia="黑体"/>
          <w:b/>
          <w:color w:val="000000"/>
          <w:sz w:val="28"/>
        </w:rPr>
        <w:t>第二条  工期</w:t>
      </w:r>
    </w:p>
    <w:p w14:paraId="1A416231">
      <w:pPr>
        <w:spacing w:before="0" w:after="0" w:line="360" w:lineRule="auto"/>
        <w:ind w:firstLine="480"/>
        <w:jc w:val="both"/>
      </w:pPr>
      <w:r>
        <w:rPr>
          <w:rFonts w:ascii="Times New Roman" w:hAnsi="Times New Roman" w:eastAsia="宋体"/>
          <w:b w:val="0"/>
          <w:color w:val="000000"/>
          <w:sz w:val="24"/>
        </w:rPr>
        <w:t>1. 开工日期：甲方通知乙方进场后第</w:t>
      </w:r>
      <w:r>
        <w:rPr>
          <w:rFonts w:hint="eastAsia" w:ascii="Times New Roman" w:hAnsi="Times New Roman" w:eastAsia="宋体"/>
          <w:b w:val="0"/>
          <w:color w:val="000000"/>
          <w:sz w:val="24"/>
          <w:u w:val="single"/>
          <w:lang w:val="en-US" w:eastAsia="zh-CN"/>
        </w:rPr>
        <w:t>2</w:t>
      </w:r>
      <w:r>
        <w:rPr>
          <w:rFonts w:ascii="Times New Roman" w:hAnsi="Times New Roman" w:eastAsia="宋体"/>
          <w:b w:val="0"/>
          <w:color w:val="000000"/>
          <w:sz w:val="24"/>
        </w:rPr>
        <w:t>日开工。</w:t>
      </w:r>
    </w:p>
    <w:p w14:paraId="624196DC">
      <w:pPr>
        <w:spacing w:before="0" w:after="0" w:line="360" w:lineRule="auto"/>
        <w:ind w:firstLine="480"/>
        <w:jc w:val="both"/>
      </w:pPr>
      <w:r>
        <w:rPr>
          <w:rFonts w:ascii="Times New Roman" w:hAnsi="Times New Roman" w:eastAsia="宋体"/>
          <w:b w:val="0"/>
          <w:color w:val="000000"/>
          <w:sz w:val="24"/>
        </w:rPr>
        <w:t>2. 竣工日期：开工后</w:t>
      </w:r>
      <w:r>
        <w:rPr>
          <w:rFonts w:hint="eastAsia" w:ascii="Times New Roman" w:hAnsi="Times New Roman" w:eastAsia="宋体"/>
          <w:b w:val="0"/>
          <w:color w:val="000000"/>
          <w:sz w:val="24"/>
          <w:u w:val="single"/>
          <w:lang w:val="en-US" w:eastAsia="zh-CN"/>
        </w:rPr>
        <w:t>25</w:t>
      </w:r>
      <w:r>
        <w:rPr>
          <w:rFonts w:ascii="Times New Roman" w:hAnsi="Times New Roman" w:eastAsia="宋体"/>
          <w:b w:val="0"/>
          <w:color w:val="000000"/>
          <w:sz w:val="24"/>
        </w:rPr>
        <w:t>日历天内完成安装调试并具备竣工验收条件。</w:t>
      </w:r>
    </w:p>
    <w:p w14:paraId="4F2DF9AC">
      <w:pPr>
        <w:spacing w:before="0" w:after="0" w:line="360" w:lineRule="auto"/>
        <w:ind w:firstLine="480"/>
        <w:jc w:val="both"/>
      </w:pPr>
      <w:r>
        <w:rPr>
          <w:rFonts w:ascii="Times New Roman" w:hAnsi="Times New Roman" w:eastAsia="宋体"/>
          <w:b w:val="0"/>
          <w:color w:val="000000"/>
          <w:sz w:val="24"/>
        </w:rPr>
        <w:t>3. 因甲方原因、业主阻挠、不可抗力等原因导致延误的，工期相应顺延。</w:t>
      </w:r>
    </w:p>
    <w:p w14:paraId="2E27CAD9">
      <w:pPr>
        <w:spacing w:before="0" w:after="0" w:line="360" w:lineRule="auto"/>
        <w:ind w:firstLine="480"/>
        <w:jc w:val="both"/>
      </w:pPr>
      <w:r>
        <w:rPr>
          <w:rFonts w:ascii="Times New Roman" w:hAnsi="Times New Roman" w:eastAsia="宋体"/>
          <w:b w:val="0"/>
          <w:color w:val="000000"/>
          <w:sz w:val="24"/>
        </w:rPr>
        <w:t>4. 因乙方自身原因逾期完工的，每逾期一日按合同总价的</w:t>
      </w:r>
      <w:r>
        <w:rPr>
          <w:rFonts w:hint="eastAsia" w:ascii="Times New Roman" w:hAnsi="Times New Roman" w:eastAsia="宋体"/>
          <w:b w:val="0"/>
          <w:color w:val="000000"/>
          <w:sz w:val="24"/>
          <w:u w:val="single"/>
          <w:lang w:val="en-US" w:eastAsia="zh-CN"/>
        </w:rPr>
        <w:t xml:space="preserve"> 3 </w:t>
      </w:r>
      <w:r>
        <w:rPr>
          <w:rFonts w:ascii="Times New Roman" w:hAnsi="Times New Roman" w:eastAsia="宋体"/>
          <w:b w:val="0"/>
          <w:color w:val="000000"/>
          <w:sz w:val="24"/>
        </w:rPr>
        <w:t>‰支付违约金，违约金总额以合同总价的5%为上限。</w:t>
      </w:r>
    </w:p>
    <w:p w14:paraId="1E9C1499">
      <w:pPr>
        <w:pStyle w:val="3"/>
        <w:keepNext/>
        <w:spacing w:before="200" w:after="120" w:line="240" w:lineRule="auto"/>
        <w:ind w:firstLine="0"/>
        <w:jc w:val="left"/>
      </w:pPr>
      <w:r>
        <w:rPr>
          <w:rFonts w:ascii="Times New Roman" w:hAnsi="Times New Roman" w:eastAsia="黑体"/>
          <w:b/>
          <w:color w:val="000000"/>
          <w:sz w:val="28"/>
        </w:rPr>
        <w:t>第三条  质量标准与验收</w:t>
      </w:r>
    </w:p>
    <w:p w14:paraId="1261969A">
      <w:pPr>
        <w:spacing w:before="0" w:after="0" w:line="360" w:lineRule="auto"/>
        <w:ind w:firstLine="480"/>
        <w:jc w:val="both"/>
      </w:pPr>
      <w:r>
        <w:rPr>
          <w:rFonts w:ascii="Times New Roman" w:hAnsi="Times New Roman" w:eastAsia="宋体"/>
          <w:b w:val="0"/>
          <w:color w:val="000000"/>
          <w:sz w:val="24"/>
        </w:rPr>
        <w:t>1. 质量标准：符合国家现行有关安全防范及视频监控工程技术规范（GB 55029-2022《安全防范工程通用规范》、GB 50348-2018《安全防范工程技术标准》、GB 50395-2007《视频安防监控系统工程设计规范》、GB 50198-2011《民用闭路监视电视系统工程技术规范》）及招标文件技术要求，系统运行稳定，录像存储满足30天要求。</w:t>
      </w:r>
    </w:p>
    <w:p w14:paraId="6722B9C0">
      <w:pPr>
        <w:spacing w:before="0" w:after="0" w:line="360" w:lineRule="auto"/>
        <w:ind w:firstLine="480"/>
        <w:jc w:val="both"/>
      </w:pPr>
      <w:r>
        <w:rPr>
          <w:rFonts w:ascii="Times New Roman" w:hAnsi="Times New Roman" w:eastAsia="宋体"/>
          <w:b w:val="0"/>
          <w:color w:val="000000"/>
          <w:sz w:val="24"/>
        </w:rPr>
        <w:t>2. 验收程序：设备到货验收 → 安装完成初验 → 系统试运行7天 → 竣工验收。</w:t>
      </w:r>
    </w:p>
    <w:p w14:paraId="7A99AC87">
      <w:pPr>
        <w:spacing w:before="0" w:after="0" w:line="360" w:lineRule="auto"/>
        <w:ind w:firstLine="480"/>
        <w:jc w:val="both"/>
      </w:pPr>
      <w:r>
        <w:rPr>
          <w:rFonts w:ascii="Times New Roman" w:hAnsi="Times New Roman" w:eastAsia="宋体"/>
          <w:b w:val="0"/>
          <w:color w:val="000000"/>
          <w:sz w:val="24"/>
        </w:rPr>
        <w:t>3. 竣工验收资料：竣工图纸、监控点位拓扑图、设备合格证、检测报告、操作手册。</w:t>
      </w:r>
    </w:p>
    <w:p w14:paraId="08A2723F">
      <w:pPr>
        <w:spacing w:before="0" w:after="0" w:line="360" w:lineRule="auto"/>
        <w:ind w:firstLine="480"/>
        <w:jc w:val="both"/>
      </w:pPr>
      <w:r>
        <w:rPr>
          <w:rFonts w:ascii="Times New Roman" w:hAnsi="Times New Roman" w:eastAsia="宋体"/>
          <w:b w:val="0"/>
          <w:color w:val="000000"/>
          <w:sz w:val="24"/>
        </w:rPr>
        <w:t>4. 验收不合格的，乙方应在限期内免费整改直至合格，整改期间工期不予顺延。</w:t>
      </w:r>
    </w:p>
    <w:p w14:paraId="08EA4222">
      <w:pPr>
        <w:pStyle w:val="3"/>
        <w:keepNext/>
        <w:spacing w:before="200" w:after="120" w:line="240" w:lineRule="auto"/>
        <w:ind w:firstLine="0"/>
        <w:jc w:val="left"/>
      </w:pPr>
      <w:r>
        <w:rPr>
          <w:rFonts w:ascii="Times New Roman" w:hAnsi="Times New Roman" w:eastAsia="黑体"/>
          <w:b/>
          <w:color w:val="000000"/>
          <w:sz w:val="28"/>
        </w:rPr>
        <w:t>第四条  付款方式</w:t>
      </w:r>
    </w:p>
    <w:p w14:paraId="14ED5687">
      <w:pPr>
        <w:spacing w:before="0" w:after="0" w:line="360" w:lineRule="auto"/>
        <w:ind w:firstLine="480"/>
        <w:jc w:val="both"/>
      </w:pPr>
      <w:r>
        <w:rPr>
          <w:rFonts w:ascii="Times New Roman" w:hAnsi="Times New Roman" w:eastAsia="宋体"/>
          <w:b w:val="0"/>
          <w:color w:val="000000"/>
          <w:sz w:val="24"/>
        </w:rPr>
        <w:t>1. 预付款：合同签订后，甲方支付合同总价的</w:t>
      </w:r>
      <w:r>
        <w:rPr>
          <w:rFonts w:hint="eastAsia" w:ascii="Times New Roman" w:hAnsi="Times New Roman" w:eastAsia="宋体"/>
          <w:b w:val="0"/>
          <w:color w:val="000000"/>
          <w:sz w:val="24"/>
          <w:u w:val="single"/>
          <w:lang w:val="en-US" w:eastAsia="zh-CN"/>
        </w:rPr>
        <w:t xml:space="preserve"> 30 </w:t>
      </w:r>
      <w:r>
        <w:rPr>
          <w:rFonts w:ascii="Times New Roman" w:hAnsi="Times New Roman" w:eastAsia="宋体"/>
          <w:b w:val="0"/>
          <w:color w:val="000000"/>
          <w:sz w:val="24"/>
        </w:rPr>
        <w:t>%。</w:t>
      </w:r>
    </w:p>
    <w:p w14:paraId="1C99EB96">
      <w:pPr>
        <w:spacing w:before="0" w:after="0" w:line="360" w:lineRule="auto"/>
        <w:ind w:firstLine="480"/>
        <w:jc w:val="both"/>
      </w:pPr>
      <w:r>
        <w:rPr>
          <w:rFonts w:ascii="Times New Roman" w:hAnsi="Times New Roman" w:eastAsia="宋体"/>
          <w:b w:val="0"/>
          <w:color w:val="000000"/>
          <w:sz w:val="24"/>
        </w:rPr>
        <w:t>2. 进度款：设备进场并安装完成，经初验合格后，甲方支付合同总价的</w:t>
      </w:r>
      <w:r>
        <w:rPr>
          <w:rFonts w:hint="eastAsia" w:ascii="Times New Roman" w:hAnsi="Times New Roman" w:eastAsia="宋体"/>
          <w:b w:val="0"/>
          <w:color w:val="000000"/>
          <w:sz w:val="24"/>
          <w:u w:val="single"/>
          <w:lang w:val="en-US" w:eastAsia="zh-CN"/>
        </w:rPr>
        <w:t xml:space="preserve"> 50 </w:t>
      </w:r>
      <w:r>
        <w:rPr>
          <w:rFonts w:ascii="Times New Roman" w:hAnsi="Times New Roman" w:eastAsia="宋体"/>
          <w:b w:val="0"/>
          <w:color w:val="000000"/>
          <w:sz w:val="24"/>
        </w:rPr>
        <w:t>%。</w:t>
      </w:r>
    </w:p>
    <w:p w14:paraId="2B05C656">
      <w:pPr>
        <w:spacing w:before="0" w:after="0" w:line="360" w:lineRule="auto"/>
        <w:ind w:firstLine="480"/>
        <w:jc w:val="both"/>
      </w:pPr>
      <w:r>
        <w:rPr>
          <w:rFonts w:ascii="Times New Roman" w:hAnsi="Times New Roman" w:eastAsia="宋体"/>
          <w:b w:val="0"/>
          <w:color w:val="000000"/>
          <w:sz w:val="24"/>
        </w:rPr>
        <w:t>3. 竣工款：工程竣工验收合格后，甲方支付至合同总价的</w:t>
      </w:r>
      <w:r>
        <w:rPr>
          <w:rFonts w:hint="eastAsia" w:ascii="Times New Roman" w:hAnsi="Times New Roman" w:eastAsia="宋体"/>
          <w:b w:val="0"/>
          <w:color w:val="000000"/>
          <w:sz w:val="24"/>
          <w:u w:val="single"/>
          <w:lang w:val="en-US" w:eastAsia="zh-CN"/>
        </w:rPr>
        <w:t xml:space="preserve"> 95 </w:t>
      </w:r>
      <w:r>
        <w:rPr>
          <w:rFonts w:ascii="Times New Roman" w:hAnsi="Times New Roman" w:eastAsia="宋体"/>
          <w:b w:val="0"/>
          <w:color w:val="000000"/>
          <w:sz w:val="24"/>
        </w:rPr>
        <w:t>%。</w:t>
      </w:r>
    </w:p>
    <w:p w14:paraId="7E0C65EE">
      <w:pPr>
        <w:spacing w:before="0" w:after="0" w:line="360" w:lineRule="auto"/>
        <w:ind w:firstLine="480"/>
        <w:jc w:val="both"/>
      </w:pPr>
      <w:r>
        <w:rPr>
          <w:rFonts w:ascii="Times New Roman" w:hAnsi="Times New Roman" w:eastAsia="宋体"/>
          <w:b w:val="0"/>
          <w:color w:val="000000"/>
          <w:sz w:val="24"/>
        </w:rPr>
        <w:t>4. 质保金：剩余合同总价的</w:t>
      </w:r>
      <w:r>
        <w:rPr>
          <w:rFonts w:hint="eastAsia" w:ascii="Times New Roman" w:hAnsi="Times New Roman" w:eastAsia="宋体"/>
          <w:b w:val="0"/>
          <w:color w:val="000000"/>
          <w:sz w:val="24"/>
          <w:u w:val="single"/>
          <w:lang w:val="en-US" w:eastAsia="zh-CN"/>
        </w:rPr>
        <w:t xml:space="preserve"> 5 </w:t>
      </w:r>
      <w:r>
        <w:rPr>
          <w:rFonts w:ascii="Times New Roman" w:hAnsi="Times New Roman" w:eastAsia="宋体"/>
          <w:b w:val="0"/>
          <w:color w:val="000000"/>
          <w:sz w:val="24"/>
        </w:rPr>
        <w:t>%作为质保金，质保期满无质量问题的，无息一次性付清。</w:t>
      </w:r>
    </w:p>
    <w:p w14:paraId="5B9086BB">
      <w:pPr>
        <w:pStyle w:val="3"/>
        <w:keepNext/>
        <w:spacing w:before="200" w:after="120" w:line="240" w:lineRule="auto"/>
        <w:ind w:firstLine="0"/>
        <w:jc w:val="left"/>
      </w:pPr>
      <w:r>
        <w:rPr>
          <w:rFonts w:ascii="Times New Roman" w:hAnsi="Times New Roman" w:eastAsia="黑体"/>
          <w:b/>
          <w:color w:val="000000"/>
          <w:sz w:val="28"/>
        </w:rPr>
        <w:t>第五条  双方责任</w:t>
      </w:r>
    </w:p>
    <w:p w14:paraId="256CF397">
      <w:pPr>
        <w:pStyle w:val="4"/>
        <w:keepNext/>
        <w:spacing w:before="120" w:after="60" w:line="240" w:lineRule="auto"/>
        <w:ind w:firstLine="0"/>
        <w:jc w:val="left"/>
      </w:pPr>
      <w:r>
        <w:rPr>
          <w:rFonts w:ascii="Times New Roman" w:hAnsi="Times New Roman" w:eastAsia="黑体"/>
          <w:b/>
          <w:color w:val="000000"/>
          <w:sz w:val="24"/>
        </w:rPr>
        <w:t>一、甲方责任</w:t>
      </w:r>
    </w:p>
    <w:p w14:paraId="189401A3">
      <w:pPr>
        <w:spacing w:before="0" w:after="0" w:line="360" w:lineRule="auto"/>
        <w:ind w:firstLine="480"/>
        <w:jc w:val="both"/>
      </w:pPr>
      <w:r>
        <w:rPr>
          <w:rFonts w:ascii="Times New Roman" w:hAnsi="Times New Roman" w:eastAsia="宋体"/>
          <w:b w:val="0"/>
          <w:color w:val="000000"/>
          <w:sz w:val="24"/>
        </w:rPr>
        <w:t>1. 协调小区场地及物业、业主，提供监控中心电源及安装位置。</w:t>
      </w:r>
    </w:p>
    <w:p w14:paraId="28C97BCF">
      <w:pPr>
        <w:spacing w:before="0" w:after="0" w:line="360" w:lineRule="auto"/>
        <w:ind w:firstLine="480"/>
        <w:jc w:val="both"/>
      </w:pPr>
      <w:r>
        <w:rPr>
          <w:rFonts w:ascii="Times New Roman" w:hAnsi="Times New Roman" w:eastAsia="宋体"/>
          <w:b w:val="0"/>
          <w:color w:val="000000"/>
          <w:sz w:val="24"/>
        </w:rPr>
        <w:t>2. 按合同约定按期支付工程款。</w:t>
      </w:r>
    </w:p>
    <w:p w14:paraId="67C0DFAF">
      <w:pPr>
        <w:spacing w:before="0" w:after="0" w:line="360" w:lineRule="auto"/>
        <w:ind w:firstLine="480"/>
        <w:jc w:val="both"/>
      </w:pPr>
      <w:r>
        <w:rPr>
          <w:rFonts w:ascii="Times New Roman" w:hAnsi="Times New Roman" w:eastAsia="宋体"/>
          <w:b w:val="0"/>
          <w:color w:val="000000"/>
          <w:sz w:val="24"/>
        </w:rPr>
        <w:t>3. 组织工程验收。</w:t>
      </w:r>
    </w:p>
    <w:p w14:paraId="78CD35B3">
      <w:pPr>
        <w:pStyle w:val="4"/>
        <w:keepNext/>
        <w:spacing w:before="120" w:after="60" w:line="240" w:lineRule="auto"/>
        <w:ind w:firstLine="0"/>
        <w:jc w:val="left"/>
      </w:pPr>
      <w:r>
        <w:rPr>
          <w:rFonts w:ascii="Times New Roman" w:hAnsi="Times New Roman" w:eastAsia="黑体"/>
          <w:b/>
          <w:color w:val="000000"/>
          <w:sz w:val="24"/>
        </w:rPr>
        <w:t>二、乙方责任</w:t>
      </w:r>
    </w:p>
    <w:p w14:paraId="48DC10E4">
      <w:pPr>
        <w:spacing w:before="0" w:after="0" w:line="360" w:lineRule="auto"/>
        <w:ind w:firstLine="480"/>
        <w:jc w:val="both"/>
      </w:pPr>
      <w:r>
        <w:rPr>
          <w:rFonts w:ascii="Times New Roman" w:hAnsi="Times New Roman" w:eastAsia="宋体"/>
          <w:b w:val="0"/>
          <w:color w:val="000000"/>
          <w:sz w:val="24"/>
        </w:rPr>
        <w:t>1. 按图纸、规范采购合格设备，不得以次充好、擅自更换品牌型号；擅自更换的，甲方有权要求乙方免费更换并依法索赔。</w:t>
      </w:r>
    </w:p>
    <w:p w14:paraId="5774ACA3">
      <w:pPr>
        <w:spacing w:before="0" w:after="0" w:line="360" w:lineRule="auto"/>
        <w:ind w:firstLine="480"/>
        <w:jc w:val="both"/>
      </w:pPr>
      <w:r>
        <w:rPr>
          <w:rFonts w:ascii="Times New Roman" w:hAnsi="Times New Roman" w:eastAsia="宋体"/>
          <w:b w:val="0"/>
          <w:color w:val="000000"/>
          <w:sz w:val="24"/>
        </w:rPr>
        <w:t>2. 负责现场施工安全，施工期间发生的一切安全事故责任由乙方承担。</w:t>
      </w:r>
    </w:p>
    <w:p w14:paraId="402EAFB4">
      <w:pPr>
        <w:spacing w:before="0" w:after="0" w:line="360" w:lineRule="auto"/>
        <w:ind w:firstLine="480"/>
        <w:jc w:val="both"/>
      </w:pPr>
      <w:r>
        <w:rPr>
          <w:rFonts w:ascii="Times New Roman" w:hAnsi="Times New Roman" w:eastAsia="宋体"/>
          <w:b w:val="0"/>
          <w:color w:val="000000"/>
          <w:sz w:val="24"/>
        </w:rPr>
        <w:t>3. 文明施工，保护小区绿化、道路及管线，损坏的由乙方负责修复赔偿。</w:t>
      </w:r>
    </w:p>
    <w:p w14:paraId="558F3C4A">
      <w:pPr>
        <w:spacing w:before="0" w:after="0" w:line="360" w:lineRule="auto"/>
        <w:ind w:firstLine="480"/>
        <w:jc w:val="both"/>
      </w:pPr>
      <w:r>
        <w:rPr>
          <w:rFonts w:ascii="Times New Roman" w:hAnsi="Times New Roman" w:eastAsia="宋体"/>
          <w:b w:val="0"/>
          <w:color w:val="000000"/>
          <w:sz w:val="24"/>
        </w:rPr>
        <w:t>4. 负责对物业人员进行操作培训。</w:t>
      </w:r>
    </w:p>
    <w:p w14:paraId="035E3845">
      <w:pPr>
        <w:spacing w:before="0" w:after="0" w:line="360" w:lineRule="auto"/>
        <w:ind w:firstLine="480"/>
        <w:jc w:val="both"/>
      </w:pPr>
      <w:r>
        <w:rPr>
          <w:rFonts w:ascii="Times New Roman" w:hAnsi="Times New Roman" w:eastAsia="宋体"/>
          <w:b w:val="0"/>
          <w:color w:val="000000"/>
          <w:sz w:val="24"/>
        </w:rPr>
        <w:t>5. 按约定提供质保及售后维修服务。</w:t>
      </w:r>
    </w:p>
    <w:p w14:paraId="68735B05">
      <w:pPr>
        <w:pStyle w:val="3"/>
        <w:keepNext/>
        <w:spacing w:before="200" w:after="120" w:line="240" w:lineRule="auto"/>
        <w:ind w:firstLine="0"/>
        <w:jc w:val="left"/>
      </w:pPr>
      <w:r>
        <w:rPr>
          <w:rFonts w:ascii="Times New Roman" w:hAnsi="Times New Roman" w:eastAsia="黑体"/>
          <w:b/>
          <w:color w:val="000000"/>
          <w:sz w:val="28"/>
        </w:rPr>
        <w:t>第六条  质保与售后服务</w:t>
      </w:r>
    </w:p>
    <w:p w14:paraId="0F3B596F">
      <w:pPr>
        <w:spacing w:before="0" w:after="0" w:line="360" w:lineRule="auto"/>
        <w:ind w:firstLine="480"/>
        <w:jc w:val="both"/>
      </w:pPr>
      <w:r>
        <w:rPr>
          <w:rFonts w:ascii="Times New Roman" w:hAnsi="Times New Roman" w:eastAsia="宋体"/>
          <w:b w:val="0"/>
          <w:color w:val="000000"/>
          <w:sz w:val="24"/>
        </w:rPr>
        <w:t>1. 质保期：自竣工验收合格之日起</w:t>
      </w:r>
      <w:r>
        <w:rPr>
          <w:rFonts w:hint="eastAsia" w:ascii="Times New Roman" w:hAnsi="Times New Roman" w:eastAsia="宋体"/>
          <w:b w:val="0"/>
          <w:color w:val="000000"/>
          <w:sz w:val="24"/>
          <w:u w:val="single"/>
          <w:lang w:val="en-US" w:eastAsia="zh-CN"/>
        </w:rPr>
        <w:t xml:space="preserve"> 2 </w:t>
      </w:r>
      <w:r>
        <w:rPr>
          <w:rFonts w:ascii="Times New Roman" w:hAnsi="Times New Roman" w:eastAsia="宋体"/>
          <w:b w:val="0"/>
          <w:color w:val="000000"/>
          <w:sz w:val="24"/>
        </w:rPr>
        <w:t>年（不低于2年，且不低于设备厂家原厂质保期）。</w:t>
      </w:r>
    </w:p>
    <w:p w14:paraId="343CE146">
      <w:pPr>
        <w:spacing w:before="0" w:after="0" w:line="360" w:lineRule="auto"/>
        <w:ind w:firstLine="480"/>
        <w:jc w:val="both"/>
      </w:pPr>
      <w:r>
        <w:rPr>
          <w:rFonts w:ascii="Times New Roman" w:hAnsi="Times New Roman" w:eastAsia="宋体"/>
          <w:b w:val="0"/>
          <w:color w:val="000000"/>
          <w:sz w:val="24"/>
        </w:rPr>
        <w:t>2. 质保期内，设备出现故障的，乙方免费维修、更换配件，免收人工费及配件费。</w:t>
      </w:r>
    </w:p>
    <w:p w14:paraId="100C760C">
      <w:pPr>
        <w:spacing w:before="0" w:after="0" w:line="360" w:lineRule="auto"/>
        <w:ind w:firstLine="480"/>
        <w:jc w:val="both"/>
      </w:pPr>
      <w:r>
        <w:rPr>
          <w:rFonts w:ascii="Times New Roman" w:hAnsi="Times New Roman" w:eastAsia="宋体"/>
          <w:b w:val="0"/>
          <w:color w:val="000000"/>
          <w:sz w:val="24"/>
        </w:rPr>
        <w:t>3. 故障响应：接到报修后</w:t>
      </w:r>
      <w:r>
        <w:rPr>
          <w:rFonts w:hint="eastAsia" w:ascii="Times New Roman" w:hAnsi="Times New Roman" w:eastAsia="宋体"/>
          <w:b w:val="0"/>
          <w:color w:val="000000"/>
          <w:sz w:val="24"/>
          <w:u w:val="single"/>
          <w:lang w:val="en-US" w:eastAsia="zh-CN"/>
        </w:rPr>
        <w:t xml:space="preserve"> 24 </w:t>
      </w:r>
      <w:r>
        <w:rPr>
          <w:rFonts w:ascii="Times New Roman" w:hAnsi="Times New Roman" w:eastAsia="宋体"/>
          <w:b w:val="0"/>
          <w:color w:val="000000"/>
          <w:sz w:val="24"/>
        </w:rPr>
        <w:t>小时内到场，紧急故障</w:t>
      </w:r>
      <w:r>
        <w:rPr>
          <w:rFonts w:hint="eastAsia" w:ascii="Times New Roman" w:hAnsi="Times New Roman" w:eastAsia="宋体"/>
          <w:b w:val="0"/>
          <w:color w:val="000000"/>
          <w:sz w:val="24"/>
          <w:u w:val="single"/>
          <w:lang w:val="en-US" w:eastAsia="zh-CN"/>
        </w:rPr>
        <w:t xml:space="preserve"> 2 </w:t>
      </w:r>
      <w:r>
        <w:rPr>
          <w:rFonts w:ascii="Times New Roman" w:hAnsi="Times New Roman" w:eastAsia="宋体"/>
          <w:b w:val="0"/>
          <w:color w:val="000000"/>
          <w:sz w:val="24"/>
        </w:rPr>
        <w:t>小时内到场抢修。</w:t>
      </w:r>
    </w:p>
    <w:p w14:paraId="1CF1D3E2">
      <w:pPr>
        <w:spacing w:before="0" w:after="0" w:line="360" w:lineRule="auto"/>
        <w:ind w:firstLine="480"/>
        <w:jc w:val="both"/>
      </w:pPr>
      <w:r>
        <w:rPr>
          <w:rFonts w:ascii="Times New Roman" w:hAnsi="Times New Roman" w:eastAsia="宋体"/>
          <w:b w:val="0"/>
          <w:color w:val="000000"/>
          <w:sz w:val="24"/>
        </w:rPr>
        <w:t>4. 质保期满后，双方可另行签订年度维保合同，乙方应给予优惠维保服务。</w:t>
      </w:r>
    </w:p>
    <w:p w14:paraId="548E7A7C">
      <w:pPr>
        <w:pStyle w:val="3"/>
        <w:keepNext/>
        <w:spacing w:before="200" w:after="120" w:line="240" w:lineRule="auto"/>
        <w:ind w:firstLine="0"/>
        <w:jc w:val="left"/>
      </w:pPr>
      <w:r>
        <w:rPr>
          <w:rFonts w:ascii="Times New Roman" w:hAnsi="Times New Roman" w:eastAsia="黑体"/>
          <w:b/>
          <w:color w:val="000000"/>
          <w:sz w:val="28"/>
        </w:rPr>
        <w:t>第七条  工程变更</w:t>
      </w:r>
    </w:p>
    <w:p w14:paraId="199B4752">
      <w:pPr>
        <w:spacing w:before="0" w:after="0" w:line="360" w:lineRule="auto"/>
        <w:ind w:firstLine="480"/>
        <w:jc w:val="both"/>
      </w:pPr>
      <w:r>
        <w:rPr>
          <w:rFonts w:ascii="Times New Roman" w:hAnsi="Times New Roman" w:eastAsia="宋体"/>
          <w:b w:val="0"/>
          <w:color w:val="000000"/>
          <w:sz w:val="24"/>
        </w:rPr>
        <w:t>甲方需要增减点位或变更方案的，应出具书面变更单，经双方确认变更价款及工期后作为本合同的补充协议执行；口头变更无效。</w:t>
      </w:r>
    </w:p>
    <w:p w14:paraId="5C34D996">
      <w:pPr>
        <w:pStyle w:val="3"/>
        <w:keepNext/>
        <w:spacing w:before="200" w:after="120" w:line="240" w:lineRule="auto"/>
        <w:ind w:firstLine="0"/>
        <w:jc w:val="left"/>
      </w:pPr>
      <w:r>
        <w:rPr>
          <w:rFonts w:ascii="Times New Roman" w:hAnsi="Times New Roman" w:eastAsia="黑体"/>
          <w:b/>
          <w:color w:val="000000"/>
          <w:sz w:val="28"/>
        </w:rPr>
        <w:t>第八条  违约责任</w:t>
      </w:r>
    </w:p>
    <w:p w14:paraId="151FA3C3">
      <w:pPr>
        <w:spacing w:before="0" w:after="0" w:line="360" w:lineRule="auto"/>
        <w:ind w:firstLine="480"/>
        <w:jc w:val="both"/>
      </w:pPr>
      <w:r>
        <w:rPr>
          <w:rFonts w:ascii="Times New Roman" w:hAnsi="Times New Roman" w:eastAsia="宋体"/>
          <w:b w:val="0"/>
          <w:color w:val="000000"/>
          <w:sz w:val="24"/>
        </w:rPr>
        <w:t>1. 甲方逾期付款的，按应付未付款项及逾期时间向乙方支付违约金。</w:t>
      </w:r>
    </w:p>
    <w:p w14:paraId="5C822934">
      <w:pPr>
        <w:spacing w:before="0" w:after="0" w:line="360" w:lineRule="auto"/>
        <w:ind w:firstLine="480"/>
        <w:jc w:val="both"/>
      </w:pPr>
      <w:r>
        <w:rPr>
          <w:rFonts w:ascii="Times New Roman" w:hAnsi="Times New Roman" w:eastAsia="宋体"/>
          <w:b w:val="0"/>
          <w:color w:val="000000"/>
          <w:sz w:val="24"/>
        </w:rPr>
        <w:t>2. 乙方工程质量不合格、使用假冒伪劣设备的，甲方有权解除合同，乙方应退还全部已收工程款并赔偿甲方损失。</w:t>
      </w:r>
    </w:p>
    <w:p w14:paraId="7D3F81B0">
      <w:pPr>
        <w:spacing w:before="0" w:after="0" w:line="360" w:lineRule="auto"/>
        <w:ind w:firstLine="480"/>
        <w:jc w:val="both"/>
      </w:pPr>
      <w:r>
        <w:rPr>
          <w:rFonts w:ascii="Times New Roman" w:hAnsi="Times New Roman" w:eastAsia="宋体"/>
          <w:b w:val="0"/>
          <w:color w:val="000000"/>
          <w:sz w:val="24"/>
        </w:rPr>
        <w:t>3. 任何一方擅自解除合同的，应承担合同总价5%的违约金。</w:t>
      </w:r>
    </w:p>
    <w:p w14:paraId="5DD1BF7A">
      <w:pPr>
        <w:pStyle w:val="3"/>
        <w:keepNext/>
        <w:spacing w:before="200" w:after="120" w:line="240" w:lineRule="auto"/>
        <w:ind w:firstLine="0"/>
        <w:jc w:val="left"/>
      </w:pPr>
      <w:r>
        <w:rPr>
          <w:rFonts w:ascii="Times New Roman" w:hAnsi="Times New Roman" w:eastAsia="黑体"/>
          <w:b/>
          <w:color w:val="000000"/>
          <w:sz w:val="28"/>
        </w:rPr>
        <w:t>第九条  争议解决</w:t>
      </w:r>
    </w:p>
    <w:p w14:paraId="773E5F89">
      <w:pPr>
        <w:spacing w:before="0" w:after="0" w:line="360" w:lineRule="auto"/>
        <w:ind w:firstLine="480"/>
        <w:jc w:val="both"/>
      </w:pPr>
      <w:r>
        <w:rPr>
          <w:rFonts w:ascii="Times New Roman" w:hAnsi="Times New Roman" w:eastAsia="宋体"/>
          <w:b w:val="0"/>
          <w:color w:val="000000"/>
          <w:sz w:val="24"/>
        </w:rPr>
        <w:t>本合同履行过程中发生争议的，双方应协商解决；协商不成的，向项目所在地有管辖权的人民法院提起诉讼。</w:t>
      </w:r>
    </w:p>
    <w:p w14:paraId="118A56CD">
      <w:pPr>
        <w:pStyle w:val="3"/>
        <w:keepNext/>
        <w:spacing w:before="200" w:after="120" w:line="240" w:lineRule="auto"/>
        <w:ind w:firstLine="0"/>
        <w:jc w:val="left"/>
      </w:pPr>
      <w:r>
        <w:rPr>
          <w:rFonts w:ascii="Times New Roman" w:hAnsi="Times New Roman" w:eastAsia="黑体"/>
          <w:b/>
          <w:color w:val="000000"/>
          <w:sz w:val="28"/>
        </w:rPr>
        <w:t>第十条  其他</w:t>
      </w:r>
    </w:p>
    <w:p w14:paraId="52708E94">
      <w:pPr>
        <w:spacing w:before="0" w:after="0" w:line="360" w:lineRule="auto"/>
        <w:ind w:firstLine="480"/>
        <w:jc w:val="both"/>
      </w:pPr>
      <w:r>
        <w:rPr>
          <w:rFonts w:ascii="Times New Roman" w:hAnsi="Times New Roman" w:eastAsia="宋体"/>
          <w:b w:val="0"/>
          <w:color w:val="000000"/>
          <w:sz w:val="24"/>
        </w:rPr>
        <w:t>1. 招标文件、乙方投标文件、答疑纪要及经双方确认的补充协议为本合同组成部分，与本合同具有同等法律效力；如与本合同约定不一致，以本合同为准。</w:t>
      </w:r>
    </w:p>
    <w:p w14:paraId="177723B3">
      <w:pPr>
        <w:spacing w:before="0" w:after="0" w:line="360" w:lineRule="auto"/>
        <w:ind w:firstLine="480"/>
        <w:jc w:val="both"/>
      </w:pPr>
      <w:r>
        <w:rPr>
          <w:rFonts w:ascii="Times New Roman" w:hAnsi="Times New Roman" w:eastAsia="宋体"/>
          <w:b w:val="0"/>
          <w:color w:val="000000"/>
          <w:sz w:val="24"/>
        </w:rPr>
        <w:t>2. 本合同一式</w:t>
      </w:r>
      <w:r>
        <w:rPr>
          <w:rFonts w:hint="eastAsia" w:ascii="Times New Roman" w:hAnsi="Times New Roman" w:eastAsia="宋体"/>
          <w:b w:val="0"/>
          <w:color w:val="000000"/>
          <w:sz w:val="24"/>
          <w:u w:val="single"/>
          <w:lang w:val="en-US" w:eastAsia="zh-CN"/>
        </w:rPr>
        <w:t xml:space="preserve"> 肆 </w:t>
      </w:r>
      <w:r>
        <w:rPr>
          <w:rFonts w:ascii="Times New Roman" w:hAnsi="Times New Roman" w:eastAsia="宋体"/>
          <w:b w:val="0"/>
          <w:color w:val="000000"/>
          <w:sz w:val="24"/>
        </w:rPr>
        <w:t>份，甲方执</w:t>
      </w:r>
      <w:r>
        <w:rPr>
          <w:rFonts w:hint="eastAsia" w:ascii="Times New Roman" w:hAnsi="Times New Roman" w:eastAsia="宋体"/>
          <w:b w:val="0"/>
          <w:color w:val="000000"/>
          <w:sz w:val="24"/>
          <w:u w:val="single"/>
          <w:lang w:val="en-US" w:eastAsia="zh-CN"/>
        </w:rPr>
        <w:t xml:space="preserve"> 贰 </w:t>
      </w:r>
      <w:r>
        <w:rPr>
          <w:rFonts w:ascii="Times New Roman" w:hAnsi="Times New Roman" w:eastAsia="宋体"/>
          <w:b w:val="0"/>
          <w:color w:val="000000"/>
          <w:sz w:val="24"/>
        </w:rPr>
        <w:t>份，乙方执</w:t>
      </w:r>
      <w:r>
        <w:rPr>
          <w:rFonts w:hint="eastAsia" w:ascii="Times New Roman" w:hAnsi="Times New Roman" w:eastAsia="宋体"/>
          <w:b w:val="0"/>
          <w:color w:val="000000"/>
          <w:sz w:val="24"/>
          <w:u w:val="single"/>
          <w:lang w:val="en-US" w:eastAsia="zh-CN"/>
        </w:rPr>
        <w:t xml:space="preserve"> 壹 </w:t>
      </w:r>
      <w:r>
        <w:rPr>
          <w:rFonts w:ascii="Times New Roman" w:hAnsi="Times New Roman" w:eastAsia="宋体"/>
          <w:b w:val="0"/>
          <w:color w:val="000000"/>
          <w:sz w:val="24"/>
        </w:rPr>
        <w:t>份，物业备案</w:t>
      </w:r>
      <w:r>
        <w:rPr>
          <w:rFonts w:hint="eastAsia" w:ascii="Times New Roman" w:hAnsi="Times New Roman" w:eastAsia="宋体"/>
          <w:b w:val="0"/>
          <w:color w:val="000000"/>
          <w:sz w:val="24"/>
          <w:lang w:val="en-US" w:eastAsia="zh-CN"/>
        </w:rPr>
        <w:t xml:space="preserve"> </w:t>
      </w:r>
      <w:r>
        <w:rPr>
          <w:rFonts w:hint="eastAsia" w:ascii="Times New Roman" w:hAnsi="Times New Roman" w:eastAsia="宋体"/>
          <w:b w:val="0"/>
          <w:color w:val="000000"/>
          <w:sz w:val="24"/>
          <w:u w:val="single"/>
          <w:lang w:val="en-US" w:eastAsia="zh-CN"/>
        </w:rPr>
        <w:t xml:space="preserve">壹 </w:t>
      </w:r>
      <w:r>
        <w:rPr>
          <w:rFonts w:ascii="Times New Roman" w:hAnsi="Times New Roman" w:eastAsia="宋体"/>
          <w:b w:val="0"/>
          <w:color w:val="000000"/>
          <w:sz w:val="24"/>
        </w:rPr>
        <w:t>份。</w:t>
      </w:r>
    </w:p>
    <w:p w14:paraId="62049186">
      <w:pPr>
        <w:spacing w:before="0" w:after="0" w:line="360" w:lineRule="auto"/>
        <w:ind w:firstLine="480"/>
        <w:jc w:val="both"/>
      </w:pPr>
      <w:r>
        <w:rPr>
          <w:rFonts w:ascii="Times New Roman" w:hAnsi="Times New Roman" w:eastAsia="宋体"/>
          <w:b w:val="0"/>
          <w:color w:val="000000"/>
          <w:sz w:val="24"/>
        </w:rPr>
        <w:t>3. 本合同自双方法定代表人或授权代表签字并加盖公章之日起生效。</w:t>
      </w:r>
    </w:p>
    <w:p w14:paraId="178AE99D">
      <w:pPr>
        <w:ind w:firstLine="0"/>
      </w:pPr>
      <w:r>
        <w:br w:type="page"/>
      </w:r>
    </w:p>
    <w:p w14:paraId="1166F936">
      <w:pPr>
        <w:spacing w:before="0" w:after="0" w:line="360" w:lineRule="auto"/>
        <w:ind w:firstLine="0"/>
        <w:jc w:val="center"/>
      </w:pPr>
      <w:r>
        <w:rPr>
          <w:rFonts w:ascii="Times New Roman" w:hAnsi="Times New Roman" w:eastAsia="宋体"/>
          <w:b w:val="0"/>
          <w:color w:val="000000"/>
          <w:sz w:val="24"/>
        </w:rPr>
        <w:t>（以下无正文，为本合同签署页）</w:t>
      </w:r>
    </w:p>
    <w:p w14:paraId="52407154">
      <w:pPr>
        <w:spacing w:before="0" w:after="0" w:line="360" w:lineRule="auto"/>
        <w:ind w:firstLine="0"/>
        <w:jc w:val="both"/>
      </w:pPr>
      <w:r>
        <w:rPr>
          <w:rFonts w:ascii="Times New Roman" w:hAnsi="Times New Roman" w:eastAsia="宋体"/>
          <w:b w:val="0"/>
          <w:color w:val="000000"/>
          <w:sz w:val="24"/>
        </w:rPr>
        <w:t>甲方（盖章）：____________</w:t>
      </w:r>
    </w:p>
    <w:p w14:paraId="230EDCF7">
      <w:pPr>
        <w:spacing w:before="0" w:after="0" w:line="360" w:lineRule="auto"/>
        <w:ind w:firstLine="0"/>
        <w:jc w:val="both"/>
      </w:pPr>
      <w:r>
        <w:rPr>
          <w:rFonts w:ascii="Times New Roman" w:hAnsi="Times New Roman" w:eastAsia="宋体"/>
          <w:b w:val="0"/>
          <w:color w:val="000000"/>
          <w:sz w:val="24"/>
        </w:rPr>
        <w:t>法定代表人或授权代表（签字）：____________</w:t>
      </w:r>
    </w:p>
    <w:p w14:paraId="67133691">
      <w:pPr>
        <w:spacing w:before="0" w:after="0" w:line="360" w:lineRule="auto"/>
        <w:ind w:firstLine="0"/>
        <w:jc w:val="both"/>
      </w:pPr>
      <w:r>
        <w:rPr>
          <w:rFonts w:ascii="Times New Roman" w:hAnsi="Times New Roman" w:eastAsia="宋体"/>
          <w:b w:val="0"/>
          <w:color w:val="000000"/>
          <w:sz w:val="24"/>
        </w:rPr>
        <w:t>日期：____年__月__日</w:t>
      </w:r>
    </w:p>
    <w:p w14:paraId="68BAF7BB">
      <w:pPr>
        <w:spacing w:before="0" w:after="0" w:line="360" w:lineRule="auto"/>
        <w:ind w:firstLine="0"/>
        <w:jc w:val="both"/>
      </w:pPr>
    </w:p>
    <w:p w14:paraId="32A2FC0B">
      <w:pPr>
        <w:spacing w:before="0" w:after="0" w:line="360" w:lineRule="auto"/>
        <w:ind w:firstLine="0"/>
        <w:jc w:val="both"/>
      </w:pPr>
      <w:r>
        <w:rPr>
          <w:rFonts w:ascii="Times New Roman" w:hAnsi="Times New Roman" w:eastAsia="宋体"/>
          <w:b w:val="0"/>
          <w:color w:val="000000"/>
          <w:sz w:val="24"/>
        </w:rPr>
        <w:t>乙方（盖章）：____________</w:t>
      </w:r>
    </w:p>
    <w:p w14:paraId="6E0200CF">
      <w:pPr>
        <w:spacing w:before="0" w:after="0" w:line="360" w:lineRule="auto"/>
        <w:ind w:firstLine="0"/>
        <w:jc w:val="both"/>
      </w:pPr>
      <w:r>
        <w:rPr>
          <w:rFonts w:ascii="Times New Roman" w:hAnsi="Times New Roman" w:eastAsia="宋体"/>
          <w:b w:val="0"/>
          <w:color w:val="000000"/>
          <w:sz w:val="24"/>
        </w:rPr>
        <w:t>法定代表人或授权代表（签字）：____________</w:t>
      </w:r>
    </w:p>
    <w:p w14:paraId="4A214A97">
      <w:pPr>
        <w:spacing w:before="0" w:after="0" w:line="360" w:lineRule="auto"/>
        <w:ind w:firstLine="0"/>
        <w:jc w:val="both"/>
      </w:pPr>
      <w:r>
        <w:rPr>
          <w:rFonts w:ascii="Times New Roman" w:hAnsi="Times New Roman" w:eastAsia="宋体"/>
          <w:b w:val="0"/>
          <w:color w:val="000000"/>
          <w:sz w:val="24"/>
        </w:rPr>
        <w:t>日期：____年__月__日</w:t>
      </w:r>
    </w:p>
    <w:p w14:paraId="3D4E343E">
      <w:pPr>
        <w:pStyle w:val="3"/>
        <w:keepNext/>
        <w:spacing w:before="200" w:after="120" w:line="240" w:lineRule="auto"/>
        <w:ind w:firstLine="0"/>
        <w:jc w:val="left"/>
      </w:pPr>
      <w:r>
        <w:rPr>
          <w:rFonts w:ascii="Times New Roman" w:hAnsi="Times New Roman" w:eastAsia="黑体"/>
          <w:b/>
          <w:color w:val="000000"/>
          <w:sz w:val="28"/>
        </w:rPr>
        <w:t>附件清单</w:t>
      </w:r>
    </w:p>
    <w:p w14:paraId="7A0889B6">
      <w:pPr>
        <w:spacing w:before="0" w:after="0" w:line="360" w:lineRule="auto"/>
        <w:ind w:firstLine="480"/>
        <w:jc w:val="both"/>
      </w:pPr>
      <w:r>
        <w:rPr>
          <w:rFonts w:ascii="Times New Roman" w:hAnsi="Times New Roman" w:eastAsia="宋体"/>
          <w:b w:val="0"/>
          <w:color w:val="000000"/>
          <w:sz w:val="24"/>
        </w:rPr>
        <w:t>附件1：监控点位清单；</w:t>
      </w:r>
    </w:p>
    <w:p w14:paraId="2B792C01">
      <w:pPr>
        <w:spacing w:before="0" w:after="0" w:line="360" w:lineRule="auto"/>
        <w:ind w:firstLine="480"/>
        <w:jc w:val="both"/>
      </w:pPr>
      <w:r>
        <w:rPr>
          <w:rFonts w:ascii="Times New Roman" w:hAnsi="Times New Roman" w:eastAsia="宋体"/>
          <w:b w:val="0"/>
          <w:color w:val="000000"/>
          <w:sz w:val="24"/>
        </w:rPr>
        <w:t>附件2：设备分项报价明细表；</w:t>
      </w:r>
    </w:p>
    <w:p w14:paraId="60D2EC08">
      <w:pPr>
        <w:spacing w:before="0" w:after="0" w:line="360" w:lineRule="auto"/>
        <w:ind w:firstLine="480"/>
        <w:jc w:val="both"/>
      </w:pPr>
      <w:r>
        <w:rPr>
          <w:rFonts w:ascii="Times New Roman" w:hAnsi="Times New Roman" w:eastAsia="宋体"/>
          <w:b w:val="0"/>
          <w:color w:val="000000"/>
          <w:sz w:val="24"/>
        </w:rPr>
        <w:t>附件3：施工图纸；</w:t>
      </w:r>
    </w:p>
    <w:p w14:paraId="27261A83">
      <w:pPr>
        <w:spacing w:before="0" w:after="0" w:line="360" w:lineRule="auto"/>
        <w:ind w:firstLine="480"/>
        <w:jc w:val="both"/>
        <w:rPr>
          <w:rFonts w:ascii="Times New Roman" w:hAnsi="Times New Roman" w:eastAsia="宋体"/>
          <w:b w:val="0"/>
          <w:color w:val="000000"/>
          <w:sz w:val="24"/>
        </w:rPr>
      </w:pPr>
      <w:r>
        <w:rPr>
          <w:rFonts w:ascii="Times New Roman" w:hAnsi="Times New Roman" w:eastAsia="宋体"/>
          <w:b w:val="0"/>
          <w:color w:val="000000"/>
          <w:sz w:val="24"/>
        </w:rPr>
        <w:t>附件4：售后服务承诺函；</w:t>
      </w:r>
    </w:p>
    <w:p w14:paraId="6DC64075">
      <w:pPr>
        <w:spacing w:before="0" w:after="0" w:line="360" w:lineRule="auto"/>
        <w:ind w:firstLine="480"/>
        <w:jc w:val="both"/>
        <w:rPr>
          <w:rFonts w:ascii="Times New Roman" w:hAnsi="Times New Roman" w:eastAsia="宋体"/>
          <w:b w:val="0"/>
          <w:color w:val="000000"/>
          <w:sz w:val="24"/>
        </w:rPr>
      </w:pPr>
    </w:p>
    <w:p w14:paraId="7B38C0E8">
      <w:pPr>
        <w:spacing w:before="0" w:after="0" w:line="360" w:lineRule="auto"/>
        <w:ind w:firstLine="480"/>
        <w:jc w:val="both"/>
        <w:rPr>
          <w:rFonts w:ascii="Times New Roman" w:hAnsi="Times New Roman" w:eastAsia="宋体"/>
          <w:b w:val="0"/>
          <w:color w:val="000000"/>
          <w:sz w:val="24"/>
        </w:rPr>
      </w:pPr>
    </w:p>
    <w:p w14:paraId="018D18FB">
      <w:pPr>
        <w:spacing w:before="0" w:after="0" w:line="360" w:lineRule="auto"/>
        <w:ind w:firstLine="480"/>
        <w:jc w:val="both"/>
        <w:rPr>
          <w:rFonts w:ascii="Times New Roman" w:hAnsi="Times New Roman" w:eastAsia="宋体"/>
          <w:b w:val="0"/>
          <w:color w:val="000000"/>
          <w:sz w:val="24"/>
        </w:rPr>
      </w:pPr>
    </w:p>
    <w:p w14:paraId="590F0BBF">
      <w:pPr>
        <w:spacing w:before="0" w:after="0" w:line="360" w:lineRule="auto"/>
        <w:ind w:firstLine="480"/>
        <w:jc w:val="both"/>
        <w:rPr>
          <w:rFonts w:ascii="Times New Roman" w:hAnsi="Times New Roman" w:eastAsia="宋体"/>
          <w:b w:val="0"/>
          <w:color w:val="000000"/>
          <w:sz w:val="24"/>
        </w:rPr>
      </w:pPr>
    </w:p>
    <w:p w14:paraId="1305C44F">
      <w:pPr>
        <w:spacing w:before="0" w:after="0" w:line="360" w:lineRule="auto"/>
        <w:ind w:firstLine="480"/>
        <w:jc w:val="both"/>
        <w:rPr>
          <w:rFonts w:ascii="Times New Roman" w:hAnsi="Times New Roman" w:eastAsia="宋体"/>
          <w:b w:val="0"/>
          <w:color w:val="000000"/>
          <w:sz w:val="24"/>
        </w:rPr>
      </w:pPr>
    </w:p>
    <w:p w14:paraId="49A791C1">
      <w:pPr>
        <w:spacing w:before="0" w:after="0" w:line="360" w:lineRule="auto"/>
        <w:ind w:firstLine="480"/>
        <w:jc w:val="both"/>
        <w:rPr>
          <w:rFonts w:ascii="Times New Roman" w:hAnsi="Times New Roman" w:eastAsia="宋体"/>
          <w:b w:val="0"/>
          <w:color w:val="000000"/>
          <w:sz w:val="24"/>
        </w:rPr>
      </w:pPr>
    </w:p>
    <w:p w14:paraId="3806635F">
      <w:pPr>
        <w:spacing w:before="0" w:after="0" w:line="360" w:lineRule="auto"/>
        <w:ind w:firstLine="480"/>
        <w:jc w:val="both"/>
        <w:rPr>
          <w:rFonts w:ascii="Times New Roman" w:hAnsi="Times New Roman" w:eastAsia="宋体"/>
          <w:b w:val="0"/>
          <w:color w:val="000000"/>
          <w:sz w:val="24"/>
        </w:rPr>
      </w:pPr>
    </w:p>
    <w:p w14:paraId="54DF8219">
      <w:pPr>
        <w:spacing w:before="0" w:after="0" w:line="360" w:lineRule="auto"/>
        <w:ind w:firstLine="480"/>
        <w:jc w:val="both"/>
        <w:rPr>
          <w:rFonts w:ascii="Times New Roman" w:hAnsi="Times New Roman" w:eastAsia="宋体"/>
          <w:b w:val="0"/>
          <w:color w:val="000000"/>
          <w:sz w:val="24"/>
        </w:rPr>
      </w:pPr>
    </w:p>
    <w:p w14:paraId="681D0013">
      <w:pPr>
        <w:spacing w:before="0" w:after="0" w:line="360" w:lineRule="auto"/>
        <w:ind w:firstLine="480"/>
        <w:jc w:val="both"/>
        <w:rPr>
          <w:rFonts w:ascii="Times New Roman" w:hAnsi="Times New Roman" w:eastAsia="宋体"/>
          <w:b w:val="0"/>
          <w:color w:val="000000"/>
          <w:sz w:val="24"/>
        </w:rPr>
      </w:pPr>
    </w:p>
    <w:p w14:paraId="0BED60A4">
      <w:pPr>
        <w:spacing w:before="0" w:after="0" w:line="360" w:lineRule="auto"/>
        <w:ind w:firstLine="480"/>
        <w:jc w:val="both"/>
        <w:rPr>
          <w:rFonts w:ascii="Times New Roman" w:hAnsi="Times New Roman" w:eastAsia="宋体"/>
          <w:b w:val="0"/>
          <w:color w:val="000000"/>
          <w:sz w:val="24"/>
        </w:rPr>
      </w:pPr>
    </w:p>
    <w:p w14:paraId="159E8116">
      <w:pPr>
        <w:spacing w:before="0" w:after="0" w:line="360" w:lineRule="auto"/>
        <w:ind w:firstLine="480"/>
        <w:jc w:val="both"/>
        <w:rPr>
          <w:rFonts w:ascii="Times New Roman" w:hAnsi="Times New Roman" w:eastAsia="宋体"/>
          <w:b w:val="0"/>
          <w:color w:val="000000"/>
          <w:sz w:val="24"/>
        </w:rPr>
      </w:pPr>
    </w:p>
    <w:p w14:paraId="77439E1A">
      <w:pPr>
        <w:spacing w:before="0" w:after="0" w:line="360" w:lineRule="auto"/>
        <w:ind w:firstLine="480"/>
        <w:jc w:val="both"/>
        <w:rPr>
          <w:rFonts w:ascii="Times New Roman" w:hAnsi="Times New Roman" w:eastAsia="宋体"/>
          <w:b w:val="0"/>
          <w:color w:val="000000"/>
          <w:sz w:val="24"/>
        </w:rPr>
      </w:pPr>
    </w:p>
    <w:p w14:paraId="602EF6C0">
      <w:pPr>
        <w:spacing w:before="0" w:after="0" w:line="360" w:lineRule="auto"/>
        <w:ind w:firstLine="480"/>
        <w:jc w:val="both"/>
        <w:rPr>
          <w:rFonts w:ascii="Times New Roman" w:hAnsi="Times New Roman" w:eastAsia="宋体"/>
          <w:b w:val="0"/>
          <w:color w:val="000000"/>
          <w:sz w:val="24"/>
        </w:rPr>
      </w:pPr>
    </w:p>
    <w:p w14:paraId="1592DE40">
      <w:pPr>
        <w:spacing w:before="0" w:after="0" w:line="360" w:lineRule="auto"/>
        <w:ind w:firstLine="480"/>
        <w:jc w:val="both"/>
        <w:rPr>
          <w:rFonts w:ascii="Times New Roman" w:hAnsi="Times New Roman" w:eastAsia="宋体"/>
          <w:b w:val="0"/>
          <w:color w:val="000000"/>
          <w:sz w:val="24"/>
        </w:rPr>
      </w:pPr>
    </w:p>
    <w:p w14:paraId="3AB31E88">
      <w:pPr>
        <w:spacing w:before="0" w:after="0" w:line="360" w:lineRule="auto"/>
        <w:ind w:firstLine="480"/>
        <w:jc w:val="both"/>
        <w:rPr>
          <w:rFonts w:ascii="Times New Roman" w:hAnsi="Times New Roman" w:eastAsia="宋体"/>
          <w:b w:val="0"/>
          <w:color w:val="000000"/>
          <w:sz w:val="24"/>
        </w:rPr>
      </w:pPr>
    </w:p>
    <w:p w14:paraId="3A4A08AD">
      <w:pPr>
        <w:spacing w:before="0" w:after="0" w:line="360" w:lineRule="auto"/>
        <w:ind w:firstLine="480"/>
        <w:jc w:val="both"/>
        <w:rPr>
          <w:rFonts w:ascii="Times New Roman" w:hAnsi="Times New Roman" w:eastAsia="宋体"/>
          <w:b w:val="0"/>
          <w:color w:val="000000"/>
          <w:sz w:val="24"/>
        </w:rPr>
      </w:pPr>
    </w:p>
    <w:p w14:paraId="767DA0D2">
      <w:pPr>
        <w:spacing w:before="0" w:after="0" w:line="360" w:lineRule="auto"/>
        <w:ind w:firstLine="480"/>
        <w:jc w:val="both"/>
        <w:rPr>
          <w:rFonts w:ascii="Times New Roman" w:hAnsi="Times New Roman" w:eastAsia="宋体"/>
          <w:b w:val="0"/>
          <w:color w:val="000000"/>
          <w:sz w:val="24"/>
        </w:rPr>
      </w:pPr>
    </w:p>
    <w:p w14:paraId="74E0ED56">
      <w:pPr>
        <w:spacing w:before="0" w:after="0" w:line="360" w:lineRule="auto"/>
        <w:ind w:firstLine="480"/>
        <w:jc w:val="both"/>
        <w:rPr>
          <w:rFonts w:ascii="Times New Roman" w:hAnsi="Times New Roman" w:eastAsia="宋体"/>
          <w:b w:val="0"/>
          <w:color w:val="000000"/>
          <w:sz w:val="24"/>
        </w:rPr>
      </w:pPr>
    </w:p>
    <w:p w14:paraId="70B174C7">
      <w:pPr>
        <w:spacing w:before="0" w:after="0" w:line="360" w:lineRule="auto"/>
        <w:ind w:firstLine="480"/>
        <w:jc w:val="both"/>
        <w:rPr>
          <w:rFonts w:ascii="Times New Roman" w:hAnsi="Times New Roman" w:eastAsia="宋体"/>
          <w:b w:val="0"/>
          <w:color w:val="000000"/>
          <w:sz w:val="24"/>
        </w:rPr>
      </w:pPr>
    </w:p>
    <w:p w14:paraId="75F0BA55">
      <w:pPr>
        <w:spacing w:before="300" w:after="120" w:line="360" w:lineRule="auto"/>
        <w:jc w:val="left"/>
        <w:outlineLvl w:val="2"/>
      </w:pPr>
      <w:bookmarkStart w:id="10" w:name="heading_13"/>
      <w:r>
        <w:rPr>
          <w:rFonts w:hint="eastAsia" w:ascii="Arial" w:hAnsi="Arial" w:eastAsia="等线" w:cs="Arial"/>
          <w:b/>
          <w:sz w:val="30"/>
          <w:lang w:val="en-US" w:eastAsia="zh-CN"/>
        </w:rPr>
        <w:t>2</w:t>
      </w:r>
      <w:r>
        <w:rPr>
          <w:rFonts w:ascii="Arial" w:hAnsi="Arial" w:eastAsia="等线" w:cs="Arial"/>
          <w:b/>
          <w:sz w:val="30"/>
        </w:rPr>
        <w:t>、投标函</w:t>
      </w:r>
      <w:bookmarkEnd w:id="10"/>
    </w:p>
    <w:p w14:paraId="791B25CB">
      <w:pPr>
        <w:spacing w:before="120" w:after="120" w:line="360" w:lineRule="auto"/>
        <w:jc w:val="left"/>
      </w:pPr>
      <w:r>
        <w:rPr>
          <w:rFonts w:ascii="Arial" w:hAnsi="Arial" w:eastAsia="等线" w:cs="Arial"/>
          <w:sz w:val="22"/>
        </w:rPr>
        <w:t>致：</w:t>
      </w:r>
      <w:r>
        <w:rPr>
          <w:rFonts w:hint="eastAsia" w:ascii="Arial" w:hAnsi="Arial" w:eastAsia="等线" w:cs="Arial"/>
          <w:sz w:val="22"/>
          <w:u w:val="single"/>
          <w:lang w:val="en-US" w:eastAsia="zh-CN"/>
        </w:rPr>
        <w:t>杭州市余杭区北成芳满庭第一届业主委员会</w:t>
      </w:r>
      <w:r>
        <w:rPr>
          <w:rFonts w:ascii="Arial" w:hAnsi="Arial" w:eastAsia="等线" w:cs="Arial"/>
          <w:sz w:val="22"/>
        </w:rPr>
        <w:t>（招标人名称）</w:t>
      </w:r>
    </w:p>
    <w:p w14:paraId="62C35671">
      <w:pPr>
        <w:spacing w:before="120" w:after="120" w:line="360" w:lineRule="auto"/>
        <w:jc w:val="left"/>
      </w:pPr>
      <w:r>
        <w:rPr>
          <w:rFonts w:ascii="Arial" w:hAnsi="Arial" w:eastAsia="等线" w:cs="Arial"/>
          <w:sz w:val="22"/>
        </w:rPr>
        <w:t>我方已仔细阅读《</w:t>
      </w:r>
      <w:r>
        <w:rPr>
          <w:rFonts w:hint="eastAsia" w:ascii="Arial" w:hAnsi="Arial" w:eastAsia="等线" w:cs="Arial"/>
          <w:sz w:val="22"/>
          <w:u w:val="none"/>
          <w:lang w:val="en-US" w:eastAsia="zh-CN"/>
        </w:rPr>
        <w:t>北成芳满庭小区负一层非机动车车库视频监控系统工程项目招标文件</w:t>
      </w:r>
      <w:r>
        <w:rPr>
          <w:rFonts w:ascii="Arial" w:hAnsi="Arial" w:eastAsia="等线" w:cs="Arial"/>
          <w:sz w:val="22"/>
        </w:rPr>
        <w:t>》全部内容，自愿参与本项目投标，郑重承诺如下：</w:t>
      </w:r>
    </w:p>
    <w:p w14:paraId="72CD655A">
      <w:pPr>
        <w:spacing w:before="120" w:after="120" w:line="360" w:lineRule="auto"/>
        <w:jc w:val="left"/>
      </w:pPr>
      <w:r>
        <w:rPr>
          <w:rFonts w:ascii="Arial" w:hAnsi="Arial" w:eastAsia="等线" w:cs="Arial"/>
          <w:sz w:val="22"/>
        </w:rPr>
        <w:t>1. 我方承诺，所提供的全部资料真实、有效，无虚假陈述，若经查实存在虚假信息，自愿放弃投标资格，并承担相应责任。</w:t>
      </w:r>
    </w:p>
    <w:p w14:paraId="77E7B8E7">
      <w:pPr>
        <w:spacing w:before="120" w:after="120" w:line="360" w:lineRule="auto"/>
        <w:jc w:val="left"/>
      </w:pPr>
      <w:r>
        <w:rPr>
          <w:rFonts w:ascii="Arial" w:hAnsi="Arial" w:eastAsia="等线" w:cs="Arial"/>
          <w:sz w:val="22"/>
        </w:rPr>
        <w:t>2. 我方投标总价为人民币______元（大写：____________________），其中各分项报价详见《投标报价表》，报价包含本项目全部工程内容及相关费用，无漏项、缺项。</w:t>
      </w:r>
    </w:p>
    <w:p w14:paraId="40D0EE4A">
      <w:pPr>
        <w:spacing w:before="120" w:after="120" w:line="360" w:lineRule="auto"/>
        <w:jc w:val="left"/>
      </w:pPr>
      <w:r>
        <w:rPr>
          <w:rFonts w:ascii="Arial" w:hAnsi="Arial" w:eastAsia="等线" w:cs="Arial"/>
          <w:sz w:val="22"/>
        </w:rPr>
        <w:t>3. 我方承诺，严格按照招标文件要求及国家相关规范，确保</w:t>
      </w:r>
      <w:r>
        <w:rPr>
          <w:rFonts w:hint="eastAsia" w:ascii="Arial" w:hAnsi="Arial" w:eastAsia="等线" w:cs="Arial"/>
          <w:sz w:val="22"/>
          <w:lang w:val="en-US" w:eastAsia="zh-CN"/>
        </w:rPr>
        <w:t>工程及产品</w:t>
      </w:r>
      <w:r>
        <w:rPr>
          <w:rFonts w:ascii="Arial" w:hAnsi="Arial" w:eastAsia="等线" w:cs="Arial"/>
          <w:sz w:val="22"/>
        </w:rPr>
        <w:t>质量合格，工期控制在</w:t>
      </w:r>
      <w:r>
        <w:rPr>
          <w:rFonts w:hint="eastAsia" w:ascii="Arial" w:hAnsi="Arial" w:eastAsia="等线" w:cs="Arial"/>
          <w:sz w:val="22"/>
          <w:u w:val="single"/>
          <w:lang w:val="en-US" w:eastAsia="zh-CN"/>
        </w:rPr>
        <w:t>25</w:t>
      </w:r>
      <w:r>
        <w:rPr>
          <w:rFonts w:ascii="Arial" w:hAnsi="Arial" w:eastAsia="等线" w:cs="Arial"/>
          <w:sz w:val="22"/>
        </w:rPr>
        <w:t>日历天内，杜绝偷工减料。</w:t>
      </w:r>
    </w:p>
    <w:p w14:paraId="3F45F9AC">
      <w:pPr>
        <w:spacing w:before="120" w:after="120" w:line="360" w:lineRule="auto"/>
        <w:jc w:val="left"/>
      </w:pPr>
      <w:r>
        <w:rPr>
          <w:rFonts w:ascii="Arial" w:hAnsi="Arial" w:eastAsia="等线" w:cs="Arial"/>
          <w:sz w:val="22"/>
        </w:rPr>
        <w:t>4. 我方承诺，若中标，将严格履行施工合同约定，不转包、不违法分包，承担施工期间的全部安全责任。</w:t>
      </w:r>
    </w:p>
    <w:p w14:paraId="1CF44FA2">
      <w:pPr>
        <w:spacing w:before="120" w:after="120" w:line="360" w:lineRule="auto"/>
        <w:jc w:val="left"/>
      </w:pPr>
      <w:r>
        <w:rPr>
          <w:rFonts w:ascii="Arial" w:hAnsi="Arial" w:eastAsia="等线" w:cs="Arial"/>
          <w:sz w:val="22"/>
        </w:rPr>
        <w:t>5. 我方接受招标文件的所有约定，若违反上述承诺，自愿承担相应违约责任，接受招标人的处理。</w:t>
      </w:r>
    </w:p>
    <w:p w14:paraId="233F9606">
      <w:pPr>
        <w:spacing w:before="120" w:after="120" w:line="360" w:lineRule="auto"/>
        <w:jc w:val="left"/>
        <w:rPr>
          <w:rFonts w:ascii="Arial" w:hAnsi="Arial" w:eastAsia="等线" w:cs="Arial"/>
          <w:sz w:val="22"/>
        </w:rPr>
      </w:pPr>
    </w:p>
    <w:p w14:paraId="53C1C1A2">
      <w:pPr>
        <w:spacing w:before="120" w:after="120" w:line="360" w:lineRule="auto"/>
        <w:jc w:val="left"/>
        <w:rPr>
          <w:rFonts w:ascii="Arial" w:hAnsi="Arial" w:eastAsia="等线" w:cs="Arial"/>
          <w:sz w:val="22"/>
        </w:rPr>
      </w:pPr>
    </w:p>
    <w:p w14:paraId="2E2602BE">
      <w:pPr>
        <w:spacing w:before="120" w:after="120" w:line="360" w:lineRule="auto"/>
        <w:jc w:val="left"/>
        <w:rPr>
          <w:rFonts w:ascii="Arial" w:hAnsi="Arial" w:eastAsia="等线" w:cs="Arial"/>
          <w:sz w:val="22"/>
        </w:rPr>
      </w:pPr>
    </w:p>
    <w:p w14:paraId="5A4F0586">
      <w:pPr>
        <w:spacing w:before="120" w:after="120" w:line="360" w:lineRule="auto"/>
        <w:jc w:val="left"/>
        <w:rPr>
          <w:rFonts w:ascii="Arial" w:hAnsi="Arial" w:eastAsia="等线" w:cs="Arial"/>
          <w:sz w:val="22"/>
        </w:rPr>
      </w:pPr>
    </w:p>
    <w:p w14:paraId="332C1C51">
      <w:pPr>
        <w:spacing w:before="120" w:after="120" w:line="360" w:lineRule="auto"/>
        <w:jc w:val="left"/>
        <w:rPr>
          <w:rFonts w:ascii="Arial" w:hAnsi="Arial" w:eastAsia="等线" w:cs="Arial"/>
          <w:sz w:val="22"/>
        </w:rPr>
      </w:pPr>
    </w:p>
    <w:p w14:paraId="244523EE">
      <w:pPr>
        <w:spacing w:before="120" w:after="120" w:line="360" w:lineRule="auto"/>
        <w:jc w:val="left"/>
        <w:rPr>
          <w:rFonts w:ascii="Arial" w:hAnsi="Arial" w:eastAsia="等线" w:cs="Arial"/>
          <w:sz w:val="22"/>
        </w:rPr>
      </w:pPr>
    </w:p>
    <w:p w14:paraId="008ECC03">
      <w:pPr>
        <w:spacing w:before="120" w:after="120" w:line="360" w:lineRule="auto"/>
        <w:jc w:val="left"/>
        <w:rPr>
          <w:rFonts w:ascii="Arial" w:hAnsi="Arial" w:eastAsia="等线" w:cs="Arial"/>
          <w:sz w:val="22"/>
        </w:rPr>
      </w:pPr>
    </w:p>
    <w:p w14:paraId="3E174419">
      <w:pPr>
        <w:spacing w:before="120" w:after="120" w:line="360" w:lineRule="auto"/>
        <w:jc w:val="left"/>
        <w:rPr>
          <w:rFonts w:ascii="Arial" w:hAnsi="Arial" w:eastAsia="等线" w:cs="Arial"/>
          <w:sz w:val="22"/>
        </w:rPr>
      </w:pPr>
    </w:p>
    <w:p w14:paraId="628E0A89">
      <w:pPr>
        <w:spacing w:before="120" w:after="120" w:line="360" w:lineRule="auto"/>
        <w:ind w:firstLine="2420" w:firstLineChars="1100"/>
        <w:jc w:val="center"/>
      </w:pPr>
      <w:r>
        <w:rPr>
          <w:rFonts w:hint="eastAsia" w:ascii="Arial" w:hAnsi="Arial" w:eastAsia="等线" w:cs="Arial"/>
          <w:sz w:val="22"/>
          <w:lang w:val="en-US" w:eastAsia="zh-CN"/>
        </w:rPr>
        <w:t xml:space="preserve">              </w:t>
      </w:r>
      <w:r>
        <w:rPr>
          <w:rFonts w:ascii="Arial" w:hAnsi="Arial" w:eastAsia="等线" w:cs="Arial"/>
          <w:sz w:val="22"/>
        </w:rPr>
        <w:t>投标人（加盖公章）：________________</w:t>
      </w:r>
    </w:p>
    <w:p w14:paraId="59E9BAA3">
      <w:pPr>
        <w:spacing w:before="120" w:after="120" w:line="360" w:lineRule="auto"/>
        <w:jc w:val="right"/>
      </w:pPr>
      <w:r>
        <w:rPr>
          <w:rFonts w:ascii="Arial" w:hAnsi="Arial" w:eastAsia="等线" w:cs="Arial"/>
          <w:sz w:val="22"/>
        </w:rPr>
        <w:t>法定代表人/授权代理人（签字）：________________</w:t>
      </w:r>
    </w:p>
    <w:p w14:paraId="73D4CA68">
      <w:pPr>
        <w:spacing w:before="120" w:after="120" w:line="360" w:lineRule="auto"/>
        <w:jc w:val="center"/>
      </w:pPr>
      <w:r>
        <w:rPr>
          <w:rFonts w:hint="eastAsia" w:ascii="Arial" w:hAnsi="Arial" w:eastAsia="等线" w:cs="Arial"/>
          <w:sz w:val="22"/>
          <w:lang w:val="en-US" w:eastAsia="zh-CN"/>
        </w:rPr>
        <w:t xml:space="preserve">                              </w:t>
      </w:r>
      <w:r>
        <w:rPr>
          <w:rFonts w:ascii="Arial" w:hAnsi="Arial" w:eastAsia="等线" w:cs="Arial"/>
          <w:sz w:val="22"/>
        </w:rPr>
        <w:t>日期：____年____月____日</w:t>
      </w:r>
    </w:p>
    <w:p w14:paraId="5E9FF3BD">
      <w:pPr>
        <w:spacing w:before="300" w:after="120" w:line="360" w:lineRule="auto"/>
        <w:jc w:val="left"/>
        <w:outlineLvl w:val="2"/>
        <w:rPr>
          <w:rFonts w:ascii="Arial" w:hAnsi="Arial" w:eastAsia="等线" w:cs="Arial"/>
          <w:b/>
          <w:sz w:val="30"/>
        </w:rPr>
      </w:pPr>
      <w:bookmarkStart w:id="11" w:name="heading_14"/>
    </w:p>
    <w:bookmarkEnd w:id="11"/>
    <w:p w14:paraId="3264F9D1">
      <w:pPr>
        <w:spacing w:before="260" w:after="120" w:line="360" w:lineRule="auto"/>
        <w:jc w:val="left"/>
        <w:outlineLvl w:val="3"/>
      </w:pPr>
      <w:bookmarkStart w:id="12" w:name="heading_15"/>
      <w:r>
        <w:rPr>
          <w:rFonts w:hint="eastAsia" w:ascii="Arial" w:hAnsi="Arial" w:eastAsia="等线" w:cs="Arial"/>
          <w:b/>
          <w:sz w:val="28"/>
          <w:lang w:val="en-US" w:eastAsia="zh-CN"/>
        </w:rPr>
        <w:t>3、</w:t>
      </w:r>
      <w:r>
        <w:rPr>
          <w:rFonts w:ascii="Arial" w:hAnsi="Arial" w:eastAsia="等线" w:cs="Arial"/>
          <w:b/>
          <w:sz w:val="28"/>
        </w:rPr>
        <w:t>法定代表人身份证明</w:t>
      </w:r>
      <w:bookmarkEnd w:id="12"/>
    </w:p>
    <w:p w14:paraId="178D9D72">
      <w:pPr>
        <w:spacing w:before="120" w:after="120" w:line="360" w:lineRule="auto"/>
        <w:jc w:val="left"/>
      </w:pPr>
      <w:r>
        <w:rPr>
          <w:rFonts w:ascii="Arial" w:hAnsi="Arial" w:eastAsia="等线" w:cs="Arial"/>
          <w:sz w:val="22"/>
        </w:rPr>
        <w:t>姓名：______ 性别：______ 年龄：______ 职务：______</w:t>
      </w:r>
    </w:p>
    <w:p w14:paraId="2463DE7D">
      <w:pPr>
        <w:spacing w:before="120" w:after="120" w:line="360" w:lineRule="auto"/>
        <w:jc w:val="left"/>
      </w:pPr>
      <w:r>
        <w:rPr>
          <w:rFonts w:ascii="Arial" w:hAnsi="Arial" w:eastAsia="等线" w:cs="Arial"/>
          <w:sz w:val="22"/>
        </w:rPr>
        <w:t>系________________（投标人名称）的法定代表人，有权代表我方参与本项目投标及合同签订等相关事宜。</w:t>
      </w:r>
    </w:p>
    <w:p w14:paraId="37F5C81D">
      <w:pPr>
        <w:spacing w:before="120" w:after="120" w:line="360" w:lineRule="auto"/>
        <w:jc w:val="left"/>
      </w:pPr>
      <w:r>
        <w:rPr>
          <w:rFonts w:ascii="Arial" w:hAnsi="Arial" w:eastAsia="等线" w:cs="Arial"/>
          <w:sz w:val="22"/>
        </w:rPr>
        <w:t>附：法定代表人身份证复印件（加盖公章）</w:t>
      </w:r>
    </w:p>
    <w:p w14:paraId="2AA55DEA">
      <w:pPr>
        <w:spacing w:before="120" w:after="120" w:line="360" w:lineRule="auto"/>
        <w:jc w:val="left"/>
        <w:rPr>
          <w:rFonts w:ascii="Arial" w:hAnsi="Arial" w:eastAsia="等线" w:cs="Arial"/>
          <w:sz w:val="22"/>
        </w:rPr>
      </w:pPr>
    </w:p>
    <w:p w14:paraId="5F115E9E">
      <w:pPr>
        <w:spacing w:before="120" w:after="120" w:line="360" w:lineRule="auto"/>
        <w:jc w:val="left"/>
        <w:rPr>
          <w:rFonts w:ascii="Arial" w:hAnsi="Arial" w:eastAsia="等线" w:cs="Arial"/>
          <w:sz w:val="22"/>
        </w:rPr>
      </w:pPr>
    </w:p>
    <w:p w14:paraId="03BE300D">
      <w:pPr>
        <w:spacing w:before="120" w:after="120" w:line="360" w:lineRule="auto"/>
        <w:jc w:val="left"/>
        <w:rPr>
          <w:rFonts w:ascii="Arial" w:hAnsi="Arial" w:eastAsia="等线" w:cs="Arial"/>
          <w:sz w:val="22"/>
        </w:rPr>
      </w:pPr>
    </w:p>
    <w:p w14:paraId="72194389">
      <w:pPr>
        <w:spacing w:before="120" w:after="120" w:line="360" w:lineRule="auto"/>
        <w:jc w:val="right"/>
      </w:pPr>
      <w:r>
        <w:rPr>
          <w:rFonts w:ascii="Arial" w:hAnsi="Arial" w:eastAsia="等线" w:cs="Arial"/>
          <w:sz w:val="22"/>
        </w:rPr>
        <w:t>投标人（加盖公章）：________________</w:t>
      </w:r>
    </w:p>
    <w:p w14:paraId="5DD685C0">
      <w:pPr>
        <w:spacing w:before="120" w:after="120" w:line="360" w:lineRule="auto"/>
        <w:jc w:val="center"/>
        <w:rPr>
          <w:rFonts w:ascii="Arial" w:hAnsi="Arial" w:eastAsia="等线" w:cs="Arial"/>
          <w:b/>
          <w:sz w:val="28"/>
        </w:rPr>
      </w:pPr>
      <w:r>
        <w:rPr>
          <w:rFonts w:hint="eastAsia" w:ascii="Arial" w:hAnsi="Arial" w:eastAsia="等线" w:cs="Arial"/>
          <w:sz w:val="22"/>
          <w:lang w:val="en-US" w:eastAsia="zh-CN"/>
        </w:rPr>
        <w:t xml:space="preserve">                                                                    </w:t>
      </w:r>
      <w:r>
        <w:rPr>
          <w:rFonts w:ascii="Arial" w:hAnsi="Arial" w:eastAsia="等线" w:cs="Arial"/>
          <w:sz w:val="22"/>
        </w:rPr>
        <w:t>日期：____年____月____日</w:t>
      </w:r>
      <w:bookmarkStart w:id="13" w:name="heading_16"/>
    </w:p>
    <w:p w14:paraId="42BFA917">
      <w:pPr>
        <w:spacing w:before="260" w:after="120" w:line="360" w:lineRule="auto"/>
        <w:jc w:val="left"/>
        <w:outlineLvl w:val="3"/>
        <w:rPr>
          <w:rFonts w:ascii="Arial" w:hAnsi="Arial" w:eastAsia="等线" w:cs="Arial"/>
          <w:b/>
          <w:sz w:val="28"/>
        </w:rPr>
      </w:pPr>
    </w:p>
    <w:p w14:paraId="17929A6F">
      <w:pPr>
        <w:spacing w:before="260" w:after="120" w:line="360" w:lineRule="auto"/>
        <w:jc w:val="left"/>
        <w:outlineLvl w:val="3"/>
        <w:rPr>
          <w:rFonts w:ascii="Arial" w:hAnsi="Arial" w:eastAsia="等线" w:cs="Arial"/>
          <w:b/>
          <w:sz w:val="28"/>
        </w:rPr>
      </w:pPr>
    </w:p>
    <w:p w14:paraId="5C46758D">
      <w:pPr>
        <w:spacing w:before="260" w:after="120" w:line="360" w:lineRule="auto"/>
        <w:jc w:val="left"/>
        <w:outlineLvl w:val="3"/>
        <w:rPr>
          <w:rFonts w:ascii="Arial" w:hAnsi="Arial" w:eastAsia="等线" w:cs="Arial"/>
          <w:b/>
          <w:sz w:val="28"/>
        </w:rPr>
      </w:pPr>
    </w:p>
    <w:p w14:paraId="2825DA99">
      <w:pPr>
        <w:spacing w:before="260" w:after="120" w:line="360" w:lineRule="auto"/>
        <w:jc w:val="left"/>
        <w:outlineLvl w:val="3"/>
        <w:rPr>
          <w:rFonts w:ascii="Arial" w:hAnsi="Arial" w:eastAsia="等线" w:cs="Arial"/>
          <w:b/>
          <w:sz w:val="28"/>
        </w:rPr>
      </w:pPr>
    </w:p>
    <w:p w14:paraId="7C4E95AB">
      <w:pPr>
        <w:spacing w:before="260" w:after="120" w:line="360" w:lineRule="auto"/>
        <w:jc w:val="left"/>
        <w:outlineLvl w:val="3"/>
        <w:rPr>
          <w:rFonts w:ascii="Arial" w:hAnsi="Arial" w:eastAsia="等线" w:cs="Arial"/>
          <w:b/>
          <w:sz w:val="28"/>
        </w:rPr>
      </w:pPr>
    </w:p>
    <w:p w14:paraId="303A8AF4">
      <w:pPr>
        <w:spacing w:before="260" w:after="120" w:line="360" w:lineRule="auto"/>
        <w:jc w:val="left"/>
        <w:outlineLvl w:val="3"/>
        <w:rPr>
          <w:rFonts w:ascii="Arial" w:hAnsi="Arial" w:eastAsia="等线" w:cs="Arial"/>
          <w:b/>
          <w:sz w:val="28"/>
        </w:rPr>
      </w:pPr>
    </w:p>
    <w:p w14:paraId="2D94F6A8">
      <w:pPr>
        <w:spacing w:before="260" w:after="120" w:line="360" w:lineRule="auto"/>
        <w:jc w:val="left"/>
        <w:outlineLvl w:val="3"/>
        <w:rPr>
          <w:rFonts w:ascii="Arial" w:hAnsi="Arial" w:eastAsia="等线" w:cs="Arial"/>
          <w:b/>
          <w:sz w:val="28"/>
        </w:rPr>
      </w:pPr>
    </w:p>
    <w:p w14:paraId="716BC5F9">
      <w:pPr>
        <w:spacing w:before="260" w:after="120" w:line="360" w:lineRule="auto"/>
        <w:jc w:val="left"/>
        <w:outlineLvl w:val="3"/>
        <w:rPr>
          <w:rFonts w:ascii="Arial" w:hAnsi="Arial" w:eastAsia="等线" w:cs="Arial"/>
          <w:b/>
          <w:sz w:val="28"/>
        </w:rPr>
      </w:pPr>
    </w:p>
    <w:p w14:paraId="165398D2">
      <w:pPr>
        <w:spacing w:before="260" w:after="120" w:line="360" w:lineRule="auto"/>
        <w:jc w:val="left"/>
        <w:outlineLvl w:val="3"/>
        <w:rPr>
          <w:rFonts w:ascii="Arial" w:hAnsi="Arial" w:eastAsia="等线" w:cs="Arial"/>
          <w:b/>
          <w:sz w:val="28"/>
        </w:rPr>
      </w:pPr>
    </w:p>
    <w:p w14:paraId="5A33D645">
      <w:pPr>
        <w:spacing w:before="260" w:after="120" w:line="360" w:lineRule="auto"/>
        <w:jc w:val="left"/>
        <w:outlineLvl w:val="3"/>
        <w:rPr>
          <w:rFonts w:ascii="Arial" w:hAnsi="Arial" w:eastAsia="等线" w:cs="Arial"/>
          <w:b/>
          <w:sz w:val="28"/>
        </w:rPr>
      </w:pPr>
    </w:p>
    <w:p w14:paraId="0106BD2D">
      <w:pPr>
        <w:spacing w:before="260" w:after="120" w:line="360" w:lineRule="auto"/>
        <w:jc w:val="left"/>
        <w:outlineLvl w:val="3"/>
        <w:rPr>
          <w:rFonts w:ascii="Arial" w:hAnsi="Arial" w:eastAsia="等线" w:cs="Arial"/>
          <w:b/>
          <w:sz w:val="28"/>
        </w:rPr>
      </w:pPr>
    </w:p>
    <w:p w14:paraId="64C1F942">
      <w:pPr>
        <w:spacing w:before="260" w:after="120" w:line="360" w:lineRule="auto"/>
        <w:jc w:val="left"/>
        <w:outlineLvl w:val="3"/>
      </w:pPr>
      <w:r>
        <w:rPr>
          <w:rFonts w:hint="eastAsia" w:ascii="Arial" w:hAnsi="Arial" w:eastAsia="等线" w:cs="Arial"/>
          <w:b/>
          <w:sz w:val="28"/>
          <w:lang w:val="en-US" w:eastAsia="zh-CN"/>
        </w:rPr>
        <w:t>4、</w:t>
      </w:r>
      <w:r>
        <w:rPr>
          <w:rFonts w:ascii="Arial" w:hAnsi="Arial" w:eastAsia="等线" w:cs="Arial"/>
          <w:b/>
          <w:sz w:val="28"/>
        </w:rPr>
        <w:t>授权委托书（若委托代理人参与）</w:t>
      </w:r>
      <w:bookmarkEnd w:id="13"/>
    </w:p>
    <w:p w14:paraId="3BBBBA92">
      <w:pPr>
        <w:spacing w:before="120" w:after="120" w:line="360" w:lineRule="auto"/>
        <w:jc w:val="left"/>
      </w:pPr>
      <w:r>
        <w:rPr>
          <w:rFonts w:ascii="Arial" w:hAnsi="Arial" w:eastAsia="等线" w:cs="Arial"/>
          <w:sz w:val="22"/>
        </w:rPr>
        <w:t>致：</w:t>
      </w:r>
      <w:r>
        <w:rPr>
          <w:rFonts w:hint="eastAsia" w:ascii="Arial" w:hAnsi="Arial" w:eastAsia="等线" w:cs="Arial"/>
          <w:sz w:val="22"/>
          <w:u w:val="single"/>
          <w:lang w:val="en-US" w:eastAsia="zh-CN"/>
        </w:rPr>
        <w:t>杭州市余杭区北成芳满庭第一届业主委员会</w:t>
      </w:r>
      <w:r>
        <w:rPr>
          <w:rFonts w:ascii="Arial" w:hAnsi="Arial" w:eastAsia="等线" w:cs="Arial"/>
          <w:sz w:val="22"/>
        </w:rPr>
        <w:t>（招标人名称）</w:t>
      </w:r>
    </w:p>
    <w:p w14:paraId="6C254334">
      <w:pPr>
        <w:spacing w:before="120" w:after="120" w:line="360" w:lineRule="auto"/>
        <w:jc w:val="left"/>
      </w:pPr>
      <w:r>
        <w:rPr>
          <w:rFonts w:ascii="Arial" w:hAnsi="Arial" w:eastAsia="等线" w:cs="Arial"/>
          <w:sz w:val="22"/>
        </w:rPr>
        <w:t>我方委托______（姓名），职务：______，身份证号：________________，作为我方参与本项目投标的授权代理人，有权代表我方办理投标、评审、合同签订等相关事宜，其在授权范围内的所有行为，均视为我方行为，由我方承担全部责任。</w:t>
      </w:r>
    </w:p>
    <w:p w14:paraId="6C8E1FFD">
      <w:pPr>
        <w:spacing w:before="120" w:after="120" w:line="360" w:lineRule="auto"/>
        <w:jc w:val="left"/>
      </w:pPr>
      <w:r>
        <w:rPr>
          <w:rFonts w:ascii="Arial" w:hAnsi="Arial" w:eastAsia="等线" w:cs="Arial"/>
          <w:sz w:val="22"/>
        </w:rPr>
        <w:t>授权期限：自本委托书签发之日起至本项目投标及合同履行完毕止。</w:t>
      </w:r>
    </w:p>
    <w:p w14:paraId="1E1200CF">
      <w:pPr>
        <w:spacing w:before="120" w:after="120" w:line="360" w:lineRule="auto"/>
        <w:jc w:val="left"/>
      </w:pPr>
      <w:r>
        <w:rPr>
          <w:rFonts w:ascii="Arial" w:hAnsi="Arial" w:eastAsia="等线" w:cs="Arial"/>
          <w:sz w:val="22"/>
        </w:rPr>
        <w:t>附：授权代理人身份证复印件（加盖公章）</w:t>
      </w:r>
    </w:p>
    <w:p w14:paraId="4DC6AE99">
      <w:pPr>
        <w:spacing w:before="120" w:after="120" w:line="360" w:lineRule="auto"/>
        <w:jc w:val="left"/>
        <w:rPr>
          <w:rFonts w:ascii="Arial" w:hAnsi="Arial" w:eastAsia="等线" w:cs="Arial"/>
          <w:sz w:val="22"/>
        </w:rPr>
      </w:pPr>
    </w:p>
    <w:p w14:paraId="2689C629">
      <w:pPr>
        <w:spacing w:before="120" w:after="120" w:line="360" w:lineRule="auto"/>
        <w:jc w:val="left"/>
        <w:rPr>
          <w:rFonts w:ascii="Arial" w:hAnsi="Arial" w:eastAsia="等线" w:cs="Arial"/>
          <w:sz w:val="22"/>
        </w:rPr>
      </w:pPr>
    </w:p>
    <w:p w14:paraId="2054D8FE">
      <w:pPr>
        <w:spacing w:before="120" w:after="120" w:line="360" w:lineRule="auto"/>
        <w:jc w:val="left"/>
        <w:rPr>
          <w:rFonts w:ascii="Arial" w:hAnsi="Arial" w:eastAsia="等线" w:cs="Arial"/>
          <w:sz w:val="22"/>
        </w:rPr>
      </w:pPr>
    </w:p>
    <w:p w14:paraId="38E9D188">
      <w:pPr>
        <w:spacing w:before="120" w:after="120" w:line="360" w:lineRule="auto"/>
        <w:jc w:val="left"/>
        <w:rPr>
          <w:rFonts w:ascii="Arial" w:hAnsi="Arial" w:eastAsia="等线" w:cs="Arial"/>
          <w:sz w:val="22"/>
        </w:rPr>
      </w:pPr>
    </w:p>
    <w:p w14:paraId="58F2F871">
      <w:pPr>
        <w:spacing w:before="120" w:after="120" w:line="360" w:lineRule="auto"/>
        <w:jc w:val="left"/>
        <w:rPr>
          <w:rFonts w:ascii="Arial" w:hAnsi="Arial" w:eastAsia="等线" w:cs="Arial"/>
          <w:sz w:val="22"/>
        </w:rPr>
      </w:pPr>
    </w:p>
    <w:p w14:paraId="537D7094">
      <w:pPr>
        <w:spacing w:before="120" w:after="120" w:line="360" w:lineRule="auto"/>
        <w:jc w:val="left"/>
        <w:rPr>
          <w:rFonts w:ascii="Arial" w:hAnsi="Arial" w:eastAsia="等线" w:cs="Arial"/>
          <w:sz w:val="22"/>
        </w:rPr>
      </w:pPr>
    </w:p>
    <w:p w14:paraId="424FF250">
      <w:pPr>
        <w:spacing w:before="120" w:after="120" w:line="360" w:lineRule="auto"/>
        <w:jc w:val="left"/>
        <w:rPr>
          <w:rFonts w:ascii="Arial" w:hAnsi="Arial" w:eastAsia="等线" w:cs="Arial"/>
          <w:sz w:val="22"/>
        </w:rPr>
      </w:pPr>
    </w:p>
    <w:p w14:paraId="5FAAA1E2">
      <w:pPr>
        <w:spacing w:before="120" w:after="120" w:line="360" w:lineRule="auto"/>
        <w:jc w:val="left"/>
        <w:rPr>
          <w:rFonts w:ascii="Arial" w:hAnsi="Arial" w:eastAsia="等线" w:cs="Arial"/>
          <w:sz w:val="22"/>
        </w:rPr>
      </w:pPr>
    </w:p>
    <w:p w14:paraId="25267450">
      <w:pPr>
        <w:spacing w:before="120" w:after="120" w:line="360" w:lineRule="auto"/>
        <w:jc w:val="left"/>
        <w:rPr>
          <w:rFonts w:ascii="Arial" w:hAnsi="Arial" w:eastAsia="等线" w:cs="Arial"/>
          <w:sz w:val="22"/>
        </w:rPr>
      </w:pPr>
    </w:p>
    <w:p w14:paraId="27936A6E">
      <w:pPr>
        <w:spacing w:before="120" w:after="120" w:line="360" w:lineRule="auto"/>
        <w:jc w:val="left"/>
        <w:rPr>
          <w:rFonts w:ascii="Arial" w:hAnsi="Arial" w:eastAsia="等线" w:cs="Arial"/>
          <w:sz w:val="22"/>
        </w:rPr>
      </w:pPr>
    </w:p>
    <w:p w14:paraId="11DB36A5">
      <w:pPr>
        <w:spacing w:before="120" w:after="120" w:line="360" w:lineRule="auto"/>
        <w:jc w:val="right"/>
      </w:pPr>
      <w:r>
        <w:rPr>
          <w:rFonts w:ascii="Arial" w:hAnsi="Arial" w:eastAsia="等线" w:cs="Arial"/>
          <w:sz w:val="22"/>
        </w:rPr>
        <w:t>法定代表人（签字）：________________</w:t>
      </w:r>
    </w:p>
    <w:p w14:paraId="7732C46A">
      <w:pPr>
        <w:spacing w:before="120" w:after="120" w:line="360" w:lineRule="auto"/>
        <w:jc w:val="right"/>
      </w:pPr>
      <w:r>
        <w:rPr>
          <w:rFonts w:ascii="Arial" w:hAnsi="Arial" w:eastAsia="等线" w:cs="Arial"/>
          <w:sz w:val="22"/>
        </w:rPr>
        <w:t>投标人（加盖公章）：________________</w:t>
      </w:r>
    </w:p>
    <w:p w14:paraId="6D9B79A2">
      <w:pPr>
        <w:spacing w:before="120" w:after="120" w:line="360" w:lineRule="auto"/>
        <w:jc w:val="right"/>
      </w:pPr>
      <w:r>
        <w:rPr>
          <w:rFonts w:ascii="Arial" w:hAnsi="Arial" w:eastAsia="等线" w:cs="Arial"/>
          <w:sz w:val="22"/>
        </w:rPr>
        <w:t>授权代理人（签字）：________________</w:t>
      </w:r>
    </w:p>
    <w:p w14:paraId="0340FE57">
      <w:pPr>
        <w:spacing w:before="120" w:after="120" w:line="360" w:lineRule="auto"/>
        <w:jc w:val="center"/>
        <w:rPr>
          <w:rFonts w:ascii="Arial" w:hAnsi="Arial" w:eastAsia="等线" w:cs="Arial"/>
          <w:b/>
          <w:sz w:val="30"/>
        </w:rPr>
      </w:pPr>
      <w:r>
        <w:rPr>
          <w:rFonts w:hint="eastAsia" w:ascii="Arial" w:hAnsi="Arial" w:eastAsia="等线" w:cs="Arial"/>
          <w:sz w:val="22"/>
          <w:lang w:val="en-US" w:eastAsia="zh-CN"/>
        </w:rPr>
        <w:t xml:space="preserve">                                                                    </w:t>
      </w:r>
      <w:r>
        <w:rPr>
          <w:rFonts w:ascii="Arial" w:hAnsi="Arial" w:eastAsia="等线" w:cs="Arial"/>
          <w:sz w:val="22"/>
        </w:rPr>
        <w:t>日期：____年____月____日</w:t>
      </w:r>
      <w:bookmarkStart w:id="14" w:name="heading_17"/>
    </w:p>
    <w:p w14:paraId="2EF3520E">
      <w:pPr>
        <w:spacing w:before="300" w:after="120" w:line="360" w:lineRule="auto"/>
        <w:jc w:val="left"/>
        <w:outlineLvl w:val="2"/>
        <w:rPr>
          <w:rFonts w:ascii="Arial" w:hAnsi="Arial" w:eastAsia="等线" w:cs="Arial"/>
          <w:b/>
          <w:sz w:val="30"/>
        </w:rPr>
      </w:pPr>
    </w:p>
    <w:p w14:paraId="51620EA3">
      <w:pPr>
        <w:spacing w:before="300" w:after="120" w:line="360" w:lineRule="auto"/>
        <w:jc w:val="left"/>
        <w:outlineLvl w:val="2"/>
        <w:rPr>
          <w:rFonts w:ascii="Arial" w:hAnsi="Arial" w:eastAsia="等线" w:cs="Arial"/>
          <w:b/>
          <w:sz w:val="30"/>
        </w:rPr>
      </w:pPr>
    </w:p>
    <w:p w14:paraId="67F204A7">
      <w:pPr>
        <w:spacing w:before="300" w:after="120" w:line="360" w:lineRule="auto"/>
        <w:jc w:val="left"/>
        <w:outlineLvl w:val="2"/>
        <w:rPr>
          <w:rFonts w:ascii="Arial" w:hAnsi="Arial" w:eastAsia="等线" w:cs="Arial"/>
          <w:b/>
          <w:sz w:val="30"/>
        </w:rPr>
      </w:pPr>
    </w:p>
    <w:bookmarkEnd w:id="14"/>
    <w:p w14:paraId="3F6AE479">
      <w:pPr>
        <w:numPr>
          <w:ilvl w:val="0"/>
          <w:numId w:val="0"/>
        </w:numPr>
        <w:spacing w:before="300" w:after="120" w:line="360" w:lineRule="auto"/>
        <w:jc w:val="left"/>
        <w:outlineLvl w:val="2"/>
        <w:rPr>
          <w:rFonts w:hint="eastAsia" w:ascii="Arial" w:hAnsi="Arial" w:eastAsia="等线" w:cs="Arial"/>
          <w:b/>
          <w:sz w:val="30"/>
        </w:rPr>
      </w:pPr>
      <w:bookmarkStart w:id="15" w:name="heading_19"/>
      <w:r>
        <w:rPr>
          <w:rFonts w:hint="eastAsia" w:ascii="Arial" w:hAnsi="Arial" w:eastAsia="等线" w:cs="Arial"/>
          <w:b/>
          <w:sz w:val="30"/>
          <w:szCs w:val="22"/>
          <w:lang w:val="en-US" w:eastAsia="zh-CN" w:bidi="ar-SA"/>
        </w:rPr>
        <w:t>5、</w:t>
      </w:r>
      <w:r>
        <w:rPr>
          <w:rFonts w:ascii="Arial" w:hAnsi="Arial" w:eastAsia="等线" w:cs="Arial"/>
          <w:b/>
          <w:sz w:val="30"/>
        </w:rPr>
        <w:t>投标报价表</w:t>
      </w:r>
      <w:bookmarkEnd w:id="15"/>
      <w:r>
        <w:rPr>
          <w:rFonts w:hint="eastAsia" w:ascii="Arial" w:hAnsi="Arial" w:eastAsia="等线" w:cs="Arial"/>
          <w:b/>
          <w:sz w:val="30"/>
        </w:rPr>
        <w:t>（附后加盖投标人公章）</w:t>
      </w:r>
      <w:bookmarkStart w:id="16" w:name="heading_20"/>
      <w:r>
        <w:rPr>
          <w:rFonts w:hint="eastAsia" w:ascii="Arial" w:hAnsi="Arial" w:eastAsia="等线" w:cs="Arial"/>
          <w:b/>
          <w:sz w:val="30"/>
          <w:lang w:val="en-US" w:eastAsia="zh-CN"/>
        </w:rPr>
        <w:t>另附</w:t>
      </w:r>
    </w:p>
    <w:p w14:paraId="16FC688C">
      <w:pPr>
        <w:numPr>
          <w:ilvl w:val="0"/>
          <w:numId w:val="0"/>
        </w:numPr>
        <w:spacing w:before="300" w:after="120" w:line="360" w:lineRule="auto"/>
        <w:jc w:val="left"/>
        <w:outlineLvl w:val="2"/>
        <w:rPr>
          <w:rFonts w:hint="default" w:ascii="Arial" w:hAnsi="Arial" w:eastAsia="等线" w:cs="Arial"/>
          <w:b/>
          <w:sz w:val="30"/>
          <w:lang w:val="en-US" w:eastAsia="zh-CN"/>
        </w:rPr>
      </w:pPr>
      <w:r>
        <w:rPr>
          <w:rFonts w:ascii="Arial" w:hAnsi="Arial" w:eastAsia="等线" w:cs="Arial"/>
          <w:sz w:val="22"/>
        </w:rPr>
        <w:t xml:space="preserve"> </w:t>
      </w:r>
      <w:r>
        <w:rPr>
          <w:rFonts w:hint="eastAsia" w:ascii="Arial" w:hAnsi="Arial" w:eastAsia="等线" w:cs="Arial"/>
          <w:sz w:val="22"/>
        </w:rPr>
        <w:t>报价清单请各投标人严格按照发布的清单格式填写</w:t>
      </w:r>
      <w:r>
        <w:rPr>
          <w:rFonts w:hint="eastAsia" w:ascii="Arial" w:hAnsi="Arial" w:eastAsia="等线" w:cs="Arial"/>
          <w:sz w:val="22"/>
          <w:lang w:eastAsia="zh-CN"/>
        </w:rPr>
        <w:t>，</w:t>
      </w:r>
      <w:r>
        <w:rPr>
          <w:rFonts w:hint="eastAsia" w:ascii="Arial" w:hAnsi="Arial" w:eastAsia="等线" w:cs="Arial"/>
          <w:sz w:val="22"/>
          <w:lang w:val="en-US" w:eastAsia="zh-CN"/>
        </w:rPr>
        <w:t>擅自改变格式及其他内容的一律按废标处理。</w:t>
      </w:r>
    </w:p>
    <w:p w14:paraId="29FB4DA3">
      <w:pPr>
        <w:spacing w:before="300" w:after="120" w:line="360" w:lineRule="auto"/>
        <w:jc w:val="left"/>
        <w:outlineLvl w:val="2"/>
        <w:rPr>
          <w:rFonts w:hint="eastAsia" w:ascii="Arial" w:hAnsi="Arial" w:eastAsia="等线" w:cs="Arial"/>
          <w:b/>
          <w:sz w:val="30"/>
          <w:lang w:val="en-US" w:eastAsia="zh-CN"/>
        </w:rPr>
      </w:pPr>
    </w:p>
    <w:p w14:paraId="5CEEC383">
      <w:pPr>
        <w:spacing w:before="300" w:after="120" w:line="360" w:lineRule="auto"/>
        <w:jc w:val="left"/>
        <w:outlineLvl w:val="2"/>
        <w:rPr>
          <w:rFonts w:hint="eastAsia" w:ascii="Arial" w:hAnsi="Arial" w:eastAsia="等线" w:cs="Arial"/>
          <w:b/>
          <w:sz w:val="30"/>
          <w:lang w:val="en-US" w:eastAsia="zh-CN"/>
        </w:rPr>
      </w:pPr>
    </w:p>
    <w:p w14:paraId="4C9DDE35">
      <w:pPr>
        <w:spacing w:before="300" w:after="120" w:line="360" w:lineRule="auto"/>
        <w:jc w:val="left"/>
        <w:outlineLvl w:val="2"/>
        <w:rPr>
          <w:rFonts w:hint="eastAsia" w:ascii="Arial" w:hAnsi="Arial" w:eastAsia="等线" w:cs="Arial"/>
          <w:b/>
          <w:sz w:val="30"/>
          <w:lang w:val="en-US" w:eastAsia="zh-CN"/>
        </w:rPr>
      </w:pPr>
    </w:p>
    <w:p w14:paraId="5623BCCA">
      <w:pPr>
        <w:spacing w:before="300" w:after="120" w:line="360" w:lineRule="auto"/>
        <w:jc w:val="left"/>
        <w:outlineLvl w:val="2"/>
        <w:rPr>
          <w:rFonts w:hint="eastAsia" w:ascii="Arial" w:hAnsi="Arial" w:eastAsia="等线" w:cs="Arial"/>
          <w:b/>
          <w:sz w:val="30"/>
          <w:lang w:val="en-US" w:eastAsia="zh-CN"/>
        </w:rPr>
      </w:pPr>
    </w:p>
    <w:p w14:paraId="076C6443">
      <w:pPr>
        <w:spacing w:before="300" w:after="120" w:line="360" w:lineRule="auto"/>
        <w:jc w:val="left"/>
        <w:outlineLvl w:val="2"/>
        <w:rPr>
          <w:rFonts w:hint="eastAsia" w:ascii="Arial" w:hAnsi="Arial" w:eastAsia="等线" w:cs="Arial"/>
          <w:b/>
          <w:sz w:val="30"/>
          <w:lang w:val="en-US" w:eastAsia="zh-CN"/>
        </w:rPr>
      </w:pPr>
    </w:p>
    <w:p w14:paraId="3B1DF325">
      <w:pPr>
        <w:spacing w:before="300" w:after="120" w:line="360" w:lineRule="auto"/>
        <w:jc w:val="left"/>
        <w:outlineLvl w:val="2"/>
        <w:rPr>
          <w:rFonts w:hint="eastAsia" w:ascii="Arial" w:hAnsi="Arial" w:eastAsia="等线" w:cs="Arial"/>
          <w:b/>
          <w:sz w:val="30"/>
          <w:lang w:val="en-US" w:eastAsia="zh-CN"/>
        </w:rPr>
      </w:pPr>
    </w:p>
    <w:p w14:paraId="2B0FBC09">
      <w:pPr>
        <w:spacing w:before="300" w:after="120" w:line="360" w:lineRule="auto"/>
        <w:jc w:val="left"/>
        <w:outlineLvl w:val="2"/>
        <w:rPr>
          <w:rFonts w:hint="eastAsia" w:ascii="Arial" w:hAnsi="Arial" w:eastAsia="等线" w:cs="Arial"/>
          <w:b/>
          <w:sz w:val="30"/>
          <w:lang w:val="en-US" w:eastAsia="zh-CN"/>
        </w:rPr>
      </w:pPr>
    </w:p>
    <w:p w14:paraId="7A666EFB">
      <w:pPr>
        <w:spacing w:before="300" w:after="120" w:line="360" w:lineRule="auto"/>
        <w:jc w:val="left"/>
        <w:outlineLvl w:val="2"/>
        <w:rPr>
          <w:rFonts w:hint="eastAsia" w:ascii="Arial" w:hAnsi="Arial" w:eastAsia="等线" w:cs="Arial"/>
          <w:b/>
          <w:sz w:val="30"/>
          <w:lang w:val="en-US" w:eastAsia="zh-CN"/>
        </w:rPr>
      </w:pPr>
    </w:p>
    <w:p w14:paraId="505D5910">
      <w:pPr>
        <w:spacing w:before="300" w:after="120" w:line="360" w:lineRule="auto"/>
        <w:jc w:val="left"/>
        <w:outlineLvl w:val="2"/>
        <w:rPr>
          <w:rFonts w:hint="eastAsia" w:ascii="Arial" w:hAnsi="Arial" w:eastAsia="等线" w:cs="Arial"/>
          <w:b/>
          <w:sz w:val="30"/>
          <w:lang w:val="en-US" w:eastAsia="zh-CN"/>
        </w:rPr>
      </w:pPr>
    </w:p>
    <w:p w14:paraId="31B690D9">
      <w:pPr>
        <w:spacing w:before="300" w:after="120" w:line="360" w:lineRule="auto"/>
        <w:jc w:val="left"/>
        <w:outlineLvl w:val="2"/>
        <w:rPr>
          <w:rFonts w:hint="eastAsia" w:ascii="Arial" w:hAnsi="Arial" w:eastAsia="等线" w:cs="Arial"/>
          <w:b/>
          <w:sz w:val="30"/>
          <w:lang w:val="en-US" w:eastAsia="zh-CN"/>
        </w:rPr>
      </w:pPr>
    </w:p>
    <w:p w14:paraId="32865BD7">
      <w:pPr>
        <w:spacing w:before="300" w:after="120" w:line="360" w:lineRule="auto"/>
        <w:jc w:val="left"/>
        <w:outlineLvl w:val="2"/>
        <w:rPr>
          <w:rFonts w:hint="eastAsia" w:ascii="Arial" w:hAnsi="Arial" w:eastAsia="等线" w:cs="Arial"/>
          <w:b/>
          <w:sz w:val="30"/>
          <w:lang w:val="en-US" w:eastAsia="zh-CN"/>
        </w:rPr>
      </w:pPr>
    </w:p>
    <w:p w14:paraId="292A0DB7">
      <w:pPr>
        <w:spacing w:before="300" w:after="120" w:line="360" w:lineRule="auto"/>
        <w:jc w:val="left"/>
        <w:outlineLvl w:val="2"/>
        <w:rPr>
          <w:rFonts w:hint="eastAsia" w:ascii="Arial" w:hAnsi="Arial" w:eastAsia="等线" w:cs="Arial"/>
          <w:b/>
          <w:sz w:val="30"/>
          <w:lang w:val="en-US" w:eastAsia="zh-CN"/>
        </w:rPr>
      </w:pPr>
    </w:p>
    <w:p w14:paraId="77105779">
      <w:pPr>
        <w:spacing w:before="300" w:after="120" w:line="360" w:lineRule="auto"/>
        <w:jc w:val="left"/>
        <w:outlineLvl w:val="2"/>
        <w:rPr>
          <w:rFonts w:hint="eastAsia" w:ascii="Arial" w:hAnsi="Arial" w:eastAsia="等线" w:cs="Arial"/>
          <w:b/>
          <w:sz w:val="30"/>
          <w:lang w:val="en-US" w:eastAsia="zh-CN"/>
        </w:rPr>
      </w:pPr>
    </w:p>
    <w:p w14:paraId="5EC022A3">
      <w:pPr>
        <w:spacing w:before="300" w:after="120" w:line="360" w:lineRule="auto"/>
        <w:jc w:val="left"/>
        <w:outlineLvl w:val="2"/>
        <w:rPr>
          <w:rFonts w:hint="eastAsia" w:ascii="Arial" w:hAnsi="Arial" w:eastAsia="等线" w:cs="Arial"/>
          <w:b/>
          <w:sz w:val="30"/>
          <w:lang w:val="en-US" w:eastAsia="zh-CN"/>
        </w:rPr>
      </w:pPr>
    </w:p>
    <w:p w14:paraId="34E6B4B4">
      <w:pPr>
        <w:spacing w:before="300" w:after="120" w:line="360" w:lineRule="auto"/>
        <w:jc w:val="left"/>
        <w:outlineLvl w:val="2"/>
        <w:rPr>
          <w:rFonts w:hint="eastAsia" w:ascii="Arial" w:hAnsi="Arial" w:eastAsia="等线" w:cs="Arial"/>
          <w:b/>
          <w:sz w:val="30"/>
          <w:lang w:val="en-US" w:eastAsia="zh-CN"/>
        </w:rPr>
      </w:pPr>
    </w:p>
    <w:p w14:paraId="03272A74">
      <w:pPr>
        <w:spacing w:before="300" w:after="120" w:line="360" w:lineRule="auto"/>
        <w:jc w:val="left"/>
        <w:outlineLvl w:val="2"/>
      </w:pPr>
      <w:r>
        <w:rPr>
          <w:rFonts w:hint="eastAsia" w:ascii="Arial" w:hAnsi="Arial" w:eastAsia="等线" w:cs="Arial"/>
          <w:b/>
          <w:sz w:val="30"/>
          <w:lang w:val="en-US" w:eastAsia="zh-CN"/>
        </w:rPr>
        <w:t>6</w:t>
      </w:r>
      <w:r>
        <w:rPr>
          <w:rFonts w:ascii="Arial" w:hAnsi="Arial" w:eastAsia="等线" w:cs="Arial"/>
          <w:b/>
          <w:sz w:val="30"/>
        </w:rPr>
        <w:t>、投标承诺函</w:t>
      </w:r>
      <w:bookmarkEnd w:id="16"/>
    </w:p>
    <w:p w14:paraId="1C215E4E">
      <w:pPr>
        <w:spacing w:before="120" w:after="120" w:line="360" w:lineRule="auto"/>
        <w:jc w:val="left"/>
      </w:pPr>
      <w:r>
        <w:rPr>
          <w:rFonts w:ascii="Arial" w:hAnsi="Arial" w:eastAsia="等线" w:cs="Arial"/>
          <w:sz w:val="22"/>
        </w:rPr>
        <w:t>致：</w:t>
      </w:r>
      <w:r>
        <w:rPr>
          <w:rFonts w:hint="eastAsia" w:ascii="Arial" w:hAnsi="Arial" w:eastAsia="等线" w:cs="Arial"/>
          <w:sz w:val="22"/>
          <w:u w:val="single"/>
          <w:lang w:val="en-US" w:eastAsia="zh-CN"/>
        </w:rPr>
        <w:t>杭州市余杭区北成芳满庭第一届业主委员会</w:t>
      </w:r>
      <w:r>
        <w:rPr>
          <w:rFonts w:ascii="Arial" w:hAnsi="Arial" w:eastAsia="等线" w:cs="Arial"/>
          <w:sz w:val="22"/>
        </w:rPr>
        <w:t>（招标人名称）</w:t>
      </w:r>
    </w:p>
    <w:p w14:paraId="681F572A">
      <w:pPr>
        <w:spacing w:before="120" w:after="120" w:line="360" w:lineRule="auto"/>
        <w:jc w:val="left"/>
      </w:pPr>
      <w:r>
        <w:rPr>
          <w:rFonts w:ascii="Arial" w:hAnsi="Arial" w:eastAsia="等线" w:cs="Arial"/>
          <w:sz w:val="22"/>
        </w:rPr>
        <w:t>我方自愿参与本项目投标，郑重承诺如下：</w:t>
      </w:r>
    </w:p>
    <w:p w14:paraId="4955FFEB">
      <w:pPr>
        <w:spacing w:before="120" w:after="120" w:line="360" w:lineRule="auto"/>
        <w:jc w:val="left"/>
      </w:pPr>
      <w:r>
        <w:rPr>
          <w:rFonts w:ascii="Arial" w:hAnsi="Arial" w:eastAsia="等线" w:cs="Arial"/>
          <w:sz w:val="22"/>
        </w:rPr>
        <w:t>1. 严格遵守招标文件及相关法律法规，诚信投标，不串通投标、不弄虚作假。</w:t>
      </w:r>
    </w:p>
    <w:p w14:paraId="0CC38220">
      <w:pPr>
        <w:spacing w:before="120" w:after="120" w:line="360" w:lineRule="auto"/>
        <w:jc w:val="left"/>
      </w:pPr>
      <w:r>
        <w:rPr>
          <w:rFonts w:ascii="Arial" w:hAnsi="Arial" w:eastAsia="等线" w:cs="Arial"/>
          <w:sz w:val="22"/>
        </w:rPr>
        <w:t>2. 若中标，将严格按照招标文件要求、投标文件承诺及国家相关规范施工，确保工程质量合格，按期竣工，不偷工减料、不擅自更改工程内容。</w:t>
      </w:r>
    </w:p>
    <w:p w14:paraId="2E90D241">
      <w:pPr>
        <w:spacing w:before="120" w:after="120" w:line="360" w:lineRule="auto"/>
        <w:jc w:val="left"/>
      </w:pPr>
      <w:r>
        <w:rPr>
          <w:rFonts w:ascii="Arial" w:hAnsi="Arial" w:eastAsia="等线" w:cs="Arial"/>
          <w:sz w:val="22"/>
        </w:rPr>
        <w:t>3. 严格执行安全施工规范，做好安全防护措施，承担施工期间的全部安全责任及损失。</w:t>
      </w:r>
    </w:p>
    <w:p w14:paraId="314038A6">
      <w:pPr>
        <w:spacing w:before="120" w:after="120" w:line="360" w:lineRule="auto"/>
        <w:jc w:val="left"/>
      </w:pPr>
      <w:r>
        <w:rPr>
          <w:rFonts w:ascii="Arial" w:hAnsi="Arial" w:eastAsia="等线" w:cs="Arial"/>
          <w:sz w:val="22"/>
        </w:rPr>
        <w:t>4. 严格履行施工合同约定，不转包、不违法分包，按时缴纳履约保证金。</w:t>
      </w:r>
    </w:p>
    <w:p w14:paraId="43A8BC11">
      <w:pPr>
        <w:spacing w:before="120" w:after="120" w:line="360" w:lineRule="auto"/>
        <w:jc w:val="left"/>
      </w:pPr>
      <w:r>
        <w:rPr>
          <w:rFonts w:ascii="Arial" w:hAnsi="Arial" w:eastAsia="等线" w:cs="Arial"/>
          <w:sz w:val="22"/>
        </w:rPr>
        <w:t>5. 若未履行上述承诺，我方自愿接受招标人的处罚，包括但不限于取消中标资格、没收履约保证金、赔偿招标人损失等。</w:t>
      </w:r>
    </w:p>
    <w:p w14:paraId="0F6422C3">
      <w:pPr>
        <w:spacing w:before="120" w:after="120" w:line="360" w:lineRule="auto"/>
        <w:jc w:val="left"/>
        <w:rPr>
          <w:rFonts w:ascii="Arial" w:hAnsi="Arial" w:eastAsia="等线" w:cs="Arial"/>
          <w:sz w:val="22"/>
        </w:rPr>
      </w:pPr>
    </w:p>
    <w:p w14:paraId="6F31067F">
      <w:pPr>
        <w:spacing w:before="120" w:after="120" w:line="360" w:lineRule="auto"/>
        <w:jc w:val="left"/>
        <w:rPr>
          <w:rFonts w:ascii="Arial" w:hAnsi="Arial" w:eastAsia="等线" w:cs="Arial"/>
          <w:sz w:val="22"/>
        </w:rPr>
      </w:pPr>
    </w:p>
    <w:p w14:paraId="55F1EF19">
      <w:pPr>
        <w:spacing w:before="120" w:after="120" w:line="360" w:lineRule="auto"/>
        <w:jc w:val="left"/>
        <w:rPr>
          <w:rFonts w:ascii="Arial" w:hAnsi="Arial" w:eastAsia="等线" w:cs="Arial"/>
          <w:sz w:val="22"/>
        </w:rPr>
      </w:pPr>
    </w:p>
    <w:p w14:paraId="01FD37D0">
      <w:pPr>
        <w:spacing w:before="120" w:after="120" w:line="360" w:lineRule="auto"/>
        <w:jc w:val="left"/>
        <w:rPr>
          <w:rFonts w:ascii="Arial" w:hAnsi="Arial" w:eastAsia="等线" w:cs="Arial"/>
          <w:sz w:val="22"/>
        </w:rPr>
      </w:pPr>
    </w:p>
    <w:p w14:paraId="2A6BEA8F">
      <w:pPr>
        <w:spacing w:before="120" w:after="120" w:line="360" w:lineRule="auto"/>
        <w:jc w:val="left"/>
        <w:rPr>
          <w:rFonts w:ascii="Arial" w:hAnsi="Arial" w:eastAsia="等线" w:cs="Arial"/>
          <w:sz w:val="22"/>
        </w:rPr>
      </w:pPr>
    </w:p>
    <w:p w14:paraId="4F7B483A">
      <w:pPr>
        <w:spacing w:before="120" w:after="120" w:line="360" w:lineRule="auto"/>
        <w:jc w:val="left"/>
        <w:rPr>
          <w:rFonts w:ascii="Arial" w:hAnsi="Arial" w:eastAsia="等线" w:cs="Arial"/>
          <w:sz w:val="22"/>
        </w:rPr>
      </w:pPr>
    </w:p>
    <w:p w14:paraId="0E042343">
      <w:pPr>
        <w:spacing w:before="120" w:after="120" w:line="360" w:lineRule="auto"/>
        <w:jc w:val="left"/>
        <w:rPr>
          <w:rFonts w:ascii="Arial" w:hAnsi="Arial" w:eastAsia="等线" w:cs="Arial"/>
          <w:sz w:val="22"/>
        </w:rPr>
      </w:pPr>
    </w:p>
    <w:p w14:paraId="0DFF7DBB">
      <w:pPr>
        <w:spacing w:before="120" w:after="120" w:line="360" w:lineRule="auto"/>
        <w:jc w:val="left"/>
        <w:rPr>
          <w:rFonts w:ascii="Arial" w:hAnsi="Arial" w:eastAsia="等线" w:cs="Arial"/>
          <w:sz w:val="22"/>
        </w:rPr>
      </w:pPr>
    </w:p>
    <w:p w14:paraId="3663A413">
      <w:pPr>
        <w:spacing w:before="120" w:after="120" w:line="360" w:lineRule="auto"/>
        <w:jc w:val="left"/>
        <w:rPr>
          <w:rFonts w:ascii="Arial" w:hAnsi="Arial" w:eastAsia="等线" w:cs="Arial"/>
          <w:sz w:val="22"/>
        </w:rPr>
      </w:pPr>
    </w:p>
    <w:p w14:paraId="0F90DB7E">
      <w:pPr>
        <w:spacing w:before="120" w:after="120" w:line="360" w:lineRule="auto"/>
        <w:ind w:firstLine="4400" w:firstLineChars="2000"/>
        <w:jc w:val="both"/>
      </w:pPr>
      <w:r>
        <w:rPr>
          <w:rFonts w:ascii="Arial" w:hAnsi="Arial" w:eastAsia="等线" w:cs="Arial"/>
          <w:sz w:val="22"/>
        </w:rPr>
        <w:t>投标人（加盖公章）：________________</w:t>
      </w:r>
    </w:p>
    <w:p w14:paraId="51945F7D">
      <w:pPr>
        <w:spacing w:before="120" w:after="120" w:line="360" w:lineRule="auto"/>
        <w:jc w:val="right"/>
      </w:pPr>
      <w:r>
        <w:rPr>
          <w:rFonts w:ascii="Arial" w:hAnsi="Arial" w:eastAsia="等线" w:cs="Arial"/>
          <w:sz w:val="22"/>
        </w:rPr>
        <w:t>法定代表人/授权代理人（签字）：________________</w:t>
      </w:r>
    </w:p>
    <w:p w14:paraId="4607BD38">
      <w:pPr>
        <w:spacing w:before="120" w:after="120" w:line="360" w:lineRule="auto"/>
        <w:jc w:val="center"/>
      </w:pPr>
      <w:r>
        <w:rPr>
          <w:rFonts w:hint="eastAsia" w:ascii="Arial" w:hAnsi="Arial" w:eastAsia="等线" w:cs="Arial"/>
          <w:sz w:val="22"/>
          <w:lang w:val="en-US" w:eastAsia="zh-CN"/>
        </w:rPr>
        <w:t xml:space="preserve">                               </w:t>
      </w:r>
      <w:r>
        <w:rPr>
          <w:rFonts w:ascii="Arial" w:hAnsi="Arial" w:eastAsia="等线" w:cs="Arial"/>
          <w:sz w:val="22"/>
        </w:rPr>
        <w:t>日期：____年____月____日</w:t>
      </w:r>
    </w:p>
    <w:p w14:paraId="680F14D7">
      <w:pPr>
        <w:spacing w:before="0" w:after="0" w:line="360" w:lineRule="auto"/>
        <w:ind w:firstLine="480"/>
        <w:jc w:val="both"/>
        <w:rPr>
          <w:rFonts w:ascii="Times New Roman" w:hAnsi="Times New Roman" w:eastAsia="宋体"/>
          <w:b w:val="0"/>
          <w:color w:val="000000"/>
          <w:sz w:val="24"/>
        </w:rPr>
      </w:pPr>
    </w:p>
    <w:sectPr>
      <w:pgSz w:w="11906" w:h="16838"/>
      <w:pgMar w:top="1417" w:right="1417" w:bottom="1417" w:left="141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60409020205020404"/>
    <w:charset w:val="00"/>
    <w:family w:val="auto"/>
    <w:pitch w:val="default"/>
    <w:sig w:usb0="00000000" w:usb1="00000000" w:usb2="00000000" w:usb3="00000000" w:csb0="00000093" w:csb1="00000000"/>
  </w:font>
  <w:font w:name="等线">
    <w:panose1 w:val="02010600030101010101"/>
    <w:charset w:val="86"/>
    <w:family w:val="auto"/>
    <w:pitch w:val="default"/>
    <w:sig w:usb0="A00002BF" w:usb1="38CF7CFA" w:usb2="00000016" w:usb3="00000000" w:csb0="0004000F" w:csb1="00000000"/>
  </w:font>
  <w:font w:name="ＭＳ 明朝">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abstractNum w:abstractNumId="6">
    <w:nsid w:val="2A62592D"/>
    <w:multiLevelType w:val="singleLevel"/>
    <w:tmpl w:val="2A62592D"/>
    <w:lvl w:ilvl="0" w:tentative="0">
      <w:start w:val="6"/>
      <w:numFmt w:val="chineseCounting"/>
      <w:suff w:val="space"/>
      <w:lvlText w:val="第%1章"/>
      <w:lvlJc w:val="left"/>
      <w:rPr>
        <w:rFonts w:hint="eastAsia"/>
      </w:rPr>
    </w:lvl>
  </w:abstractNum>
  <w:num w:numId="1">
    <w:abstractNumId w:val="1"/>
  </w:num>
  <w:num w:numId="2">
    <w:abstractNumId w:val="4"/>
  </w:num>
  <w:num w:numId="3">
    <w:abstractNumId w:val="5"/>
  </w:num>
  <w:num w:numId="4">
    <w:abstractNumId w:val="2"/>
  </w:num>
  <w:num w:numId="5">
    <w:abstractNumId w:val="0"/>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OfficeWordTocPaginationV1" w:val="v5:4cfe27405682a6f76ec3d34ef672a16e87e9f26a1388d196f1446db167902b62:6d43eb92a0befb12e7af64d67b16234d35dd4077d20491b0460ceb019a60b8a4:000f3da79499b63531ffd8baedfd65330d5cfe600f251ecda16c92fba643873f"/>
  </w:docVars>
  <w:rsids>
    <w:rsidRoot w:val="00B47730"/>
    <w:rsid w:val="00034616"/>
    <w:rsid w:val="0006063C"/>
    <w:rsid w:val="0015074B"/>
    <w:rsid w:val="0029639D"/>
    <w:rsid w:val="00326F90"/>
    <w:rsid w:val="00AA1D8D"/>
    <w:rsid w:val="00B47730"/>
    <w:rsid w:val="00CB0664"/>
    <w:rsid w:val="00FC693F"/>
    <w:rsid w:val="03826208"/>
    <w:rsid w:val="03A8013A"/>
    <w:rsid w:val="13484D43"/>
    <w:rsid w:val="1F2D3C3A"/>
    <w:rsid w:val="23AB21FF"/>
    <w:rsid w:val="58A642D5"/>
    <w:rsid w:val="5EFA5C17"/>
    <w:rsid w:val="6A531BB9"/>
    <w:rsid w:val="6AB221FE"/>
    <w:rsid w:val="7CDF7FB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qFormat="1"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unhideWhenUsed="0" w:uiPriority="61" w:semiHidden="0" w:name="Light List"/>
    <w:lsdException w:qFormat="1" w:unhideWhenUsed="0" w:uiPriority="62" w:semiHidden="0" w:name="Light Grid"/>
    <w:lsdException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unhideWhenUsed="0" w:uiPriority="67" w:semiHidden="0" w:name="Medium Grid 1 Accent 1"/>
    <w:lsdException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40"/>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41"/>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2"/>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2"/>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3"/>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4"/>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5"/>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6"/>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7"/>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4">
    <w:name w:val="Default Paragraph Font"/>
    <w:semiHidden/>
    <w:unhideWhenUsed/>
    <w:qFormat/>
    <w:uiPriority w:val="1"/>
  </w:style>
  <w:style w:type="table" w:default="1" w:styleId="34">
    <w:name w:val="Normal Table"/>
    <w:semiHidden/>
    <w:unhideWhenUsed/>
    <w:qFormat/>
    <w:uiPriority w:val="99"/>
    <w:tblPr>
      <w:tblCellMar>
        <w:top w:w="0" w:type="dxa"/>
        <w:left w:w="108" w:type="dxa"/>
        <w:bottom w:w="0" w:type="dxa"/>
        <w:right w:w="108" w:type="dxa"/>
      </w:tblCellMar>
    </w:tblPr>
  </w:style>
  <w:style w:type="paragraph" w:styleId="2">
    <w:name w:val="macro"/>
    <w:link w:val="149"/>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8"/>
    <w:unhideWhenUsed/>
    <w:qFormat/>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6"/>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8"/>
    <w:unhideWhenUsed/>
    <w:qFormat/>
    <w:uiPriority w:val="99"/>
    <w:pPr>
      <w:tabs>
        <w:tab w:val="center" w:pos="4680"/>
        <w:tab w:val="right" w:pos="9360"/>
      </w:tabs>
      <w:spacing w:after="0" w:line="240" w:lineRule="auto"/>
    </w:pPr>
  </w:style>
  <w:style w:type="paragraph" w:styleId="25">
    <w:name w:val="header"/>
    <w:basedOn w:val="1"/>
    <w:link w:val="137"/>
    <w:unhideWhenUsed/>
    <w:qFormat/>
    <w:uiPriority w:val="99"/>
    <w:pPr>
      <w:tabs>
        <w:tab w:val="center" w:pos="4680"/>
        <w:tab w:val="right" w:pos="9360"/>
      </w:tabs>
      <w:spacing w:after="0" w:line="240" w:lineRule="auto"/>
    </w:pPr>
  </w:style>
  <w:style w:type="paragraph" w:styleId="26">
    <w:name w:val="toc 1"/>
    <w:basedOn w:val="1"/>
    <w:next w:val="1"/>
    <w:semiHidden/>
    <w:unhideWhenUsed/>
    <w:qFormat/>
    <w:uiPriority w:val="39"/>
    <w:pPr>
      <w:spacing w:line="240" w:lineRule="auto"/>
      <w:ind w:firstLine="0" w:firstLineChars="0"/>
    </w:pPr>
  </w:style>
  <w:style w:type="paragraph" w:styleId="27">
    <w:name w:val="Subtitle"/>
    <w:basedOn w:val="1"/>
    <w:next w:val="1"/>
    <w:link w:val="144"/>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8">
    <w:name w:val="List"/>
    <w:basedOn w:val="1"/>
    <w:unhideWhenUsed/>
    <w:qFormat/>
    <w:uiPriority w:val="99"/>
    <w:pPr>
      <w:ind w:left="360" w:hanging="360"/>
      <w:contextualSpacing/>
    </w:pPr>
  </w:style>
  <w:style w:type="paragraph" w:styleId="29">
    <w:name w:val="toc 2"/>
    <w:basedOn w:val="1"/>
    <w:next w:val="1"/>
    <w:semiHidden/>
    <w:unhideWhenUsed/>
    <w:qFormat/>
    <w:uiPriority w:val="39"/>
    <w:pPr>
      <w:spacing w:line="240" w:lineRule="auto"/>
      <w:ind w:left="420" w:leftChars="200" w:firstLine="0" w:firstLineChars="0"/>
    </w:pPr>
  </w:style>
  <w:style w:type="paragraph" w:styleId="30">
    <w:name w:val="Body Text 2"/>
    <w:basedOn w:val="1"/>
    <w:link w:val="147"/>
    <w:unhideWhenUsed/>
    <w:qFormat/>
    <w:uiPriority w:val="99"/>
    <w:pPr>
      <w:spacing w:after="120" w:line="480" w:lineRule="auto"/>
    </w:pPr>
  </w:style>
  <w:style w:type="paragraph" w:styleId="31">
    <w:name w:val="List Continue 2"/>
    <w:basedOn w:val="1"/>
    <w:unhideWhenUsed/>
    <w:qFormat/>
    <w:uiPriority w:val="99"/>
    <w:pPr>
      <w:spacing w:after="120"/>
      <w:ind w:left="720"/>
      <w:contextualSpacing/>
    </w:pPr>
  </w:style>
  <w:style w:type="paragraph" w:styleId="32">
    <w:name w:val="List Continue 3"/>
    <w:basedOn w:val="1"/>
    <w:unhideWhenUsed/>
    <w:qFormat/>
    <w:uiPriority w:val="99"/>
    <w:pPr>
      <w:spacing w:after="120"/>
      <w:ind w:left="1080"/>
      <w:contextualSpacing/>
    </w:pPr>
  </w:style>
  <w:style w:type="paragraph" w:styleId="33">
    <w:name w:val="Title"/>
    <w:basedOn w:val="1"/>
    <w:next w:val="1"/>
    <w:link w:val="143"/>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5">
    <w:name w:val="Table Grid"/>
    <w:basedOn w:val="34"/>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6">
    <w:name w:val="Light Shading"/>
    <w:basedOn w:val="34"/>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7">
    <w:name w:val="Light Shading Accent 1"/>
    <w:basedOn w:val="34"/>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8">
    <w:name w:val="Light Shading Accent 2"/>
    <w:basedOn w:val="34"/>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9">
    <w:name w:val="Light Shading Accent 3"/>
    <w:basedOn w:val="34"/>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0">
    <w:name w:val="Light Shading Accent 4"/>
    <w:basedOn w:val="34"/>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1">
    <w:name w:val="Light Shading Accent 5"/>
    <w:basedOn w:val="34"/>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2">
    <w:name w:val="Light Shading Accent 6"/>
    <w:basedOn w:val="34"/>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3">
    <w:name w:val="Light List"/>
    <w:basedOn w:val="34"/>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4">
    <w:name w:val="Light List Accent 1"/>
    <w:basedOn w:val="34"/>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5">
    <w:name w:val="Light List Accent 2"/>
    <w:basedOn w:val="34"/>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6">
    <w:name w:val="Light List Accent 3"/>
    <w:basedOn w:val="34"/>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7">
    <w:name w:val="Light List Accent 4"/>
    <w:basedOn w:val="34"/>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8">
    <w:name w:val="Light List Accent 5"/>
    <w:basedOn w:val="34"/>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9">
    <w:name w:val="Light List Accent 6"/>
    <w:basedOn w:val="34"/>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0">
    <w:name w:val="Light Grid"/>
    <w:basedOn w:val="34"/>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1">
    <w:name w:val="Light Grid Accent 1"/>
    <w:basedOn w:val="34"/>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2">
    <w:name w:val="Light Grid Accent 2"/>
    <w:basedOn w:val="34"/>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3">
    <w:name w:val="Light Grid Accent 3"/>
    <w:basedOn w:val="34"/>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4">
    <w:name w:val="Light Grid Accent 4"/>
    <w:basedOn w:val="34"/>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5">
    <w:name w:val="Light Grid Accent 5"/>
    <w:basedOn w:val="34"/>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6">
    <w:name w:val="Light Grid Accent 6"/>
    <w:basedOn w:val="34"/>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7">
    <w:name w:val="Medium Shading 1"/>
    <w:basedOn w:val="34"/>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8">
    <w:name w:val="Medium Shading 1 Accent 1"/>
    <w:basedOn w:val="34"/>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9">
    <w:name w:val="Medium Shading 1 Accent 2"/>
    <w:basedOn w:val="34"/>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0">
    <w:name w:val="Medium Shading 1 Accent 3"/>
    <w:basedOn w:val="34"/>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1">
    <w:name w:val="Medium Shading 1 Accent 4"/>
    <w:basedOn w:val="34"/>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2">
    <w:name w:val="Medium Shading 1 Accent 5"/>
    <w:basedOn w:val="34"/>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3">
    <w:name w:val="Medium Shading 1 Accent 6"/>
    <w:basedOn w:val="34"/>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4">
    <w:name w:val="Medium Shading 2"/>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1"/>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2"/>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3"/>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4"/>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5"/>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6"/>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List 1"/>
    <w:basedOn w:val="34"/>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2">
    <w:name w:val="Medium List 1 Accent 1"/>
    <w:basedOn w:val="34"/>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3">
    <w:name w:val="Medium List 1 Accent 2"/>
    <w:basedOn w:val="34"/>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4">
    <w:name w:val="Medium List 1 Accent 3"/>
    <w:basedOn w:val="34"/>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5">
    <w:name w:val="Medium List 1 Accent 4"/>
    <w:basedOn w:val="34"/>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6">
    <w:name w:val="Medium List 1 Accent 5"/>
    <w:basedOn w:val="34"/>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7">
    <w:name w:val="Medium List 1 Accent 6"/>
    <w:basedOn w:val="34"/>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8">
    <w:name w:val="Medium List 2"/>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1"/>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2"/>
    <w:basedOn w:val="34"/>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3"/>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4"/>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5"/>
    <w:basedOn w:val="34"/>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6"/>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Grid 1"/>
    <w:basedOn w:val="34"/>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6">
    <w:name w:val="Medium Grid 1 Accent 1"/>
    <w:basedOn w:val="34"/>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7">
    <w:name w:val="Medium Grid 1 Accent 2"/>
    <w:basedOn w:val="34"/>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8">
    <w:name w:val="Medium Grid 1 Accent 3"/>
    <w:basedOn w:val="34"/>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9">
    <w:name w:val="Medium Grid 1 Accent 4"/>
    <w:basedOn w:val="34"/>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0">
    <w:name w:val="Medium Grid 1 Accent 5"/>
    <w:basedOn w:val="34"/>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1">
    <w:name w:val="Medium Grid 1 Accent 6"/>
    <w:basedOn w:val="34"/>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2">
    <w:name w:val="Medium Grid 2"/>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3">
    <w:name w:val="Medium Grid 2 Accent 1"/>
    <w:basedOn w:val="34"/>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4">
    <w:name w:val="Medium Grid 2 Accent 2"/>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5">
    <w:name w:val="Medium Grid 2 Accent 3"/>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6">
    <w:name w:val="Medium Grid 2 Accent 4"/>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7">
    <w:name w:val="Medium Grid 2 Accent 5"/>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8">
    <w:name w:val="Medium Grid 2 Accent 6"/>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9">
    <w:name w:val="Medium Grid 3"/>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0">
    <w:name w:val="Medium Grid 3 Accent 1"/>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1">
    <w:name w:val="Medium Grid 3 Accent 2"/>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2">
    <w:name w:val="Medium Grid 3 Accent 3"/>
    <w:basedOn w:val="34"/>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3">
    <w:name w:val="Medium Grid 3 Accent 4"/>
    <w:basedOn w:val="34"/>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4">
    <w:name w:val="Medium Grid 3 Accent 5"/>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5">
    <w:name w:val="Medium Grid 3 Accent 6"/>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6">
    <w:name w:val="Dark List"/>
    <w:basedOn w:val="34"/>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7">
    <w:name w:val="Dark List Accent 1"/>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8">
    <w:name w:val="Dark List Accent 2"/>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9">
    <w:name w:val="Dark List Accent 3"/>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0">
    <w:name w:val="Dark List Accent 4"/>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1">
    <w:name w:val="Dark List Accent 5"/>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2">
    <w:name w:val="Dark List Accent 6"/>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3">
    <w:name w:val="Colorful Shading"/>
    <w:basedOn w:val="34"/>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1"/>
    <w:basedOn w:val="34"/>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2"/>
    <w:basedOn w:val="34"/>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3"/>
    <w:basedOn w:val="34"/>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7">
    <w:name w:val="Colorful Shading Accent 4"/>
    <w:basedOn w:val="34"/>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5"/>
    <w:basedOn w:val="34"/>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6"/>
    <w:basedOn w:val="34"/>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List"/>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1">
    <w:name w:val="Colorful List Accent 1"/>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2">
    <w:name w:val="Colorful List Accent 2"/>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3">
    <w:name w:val="Colorful List Accent 3"/>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4">
    <w:name w:val="Colorful List Accent 4"/>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5">
    <w:name w:val="Colorful List Accent 5"/>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6">
    <w:name w:val="Colorful List Accent 6"/>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7">
    <w:name w:val="Colorful Grid"/>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8">
    <w:name w:val="Colorful Grid Accent 1"/>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9">
    <w:name w:val="Colorful Grid Accent 2"/>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0">
    <w:name w:val="Colorful Grid Accent 3"/>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1">
    <w:name w:val="Colorful Grid Accent 4"/>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2">
    <w:name w:val="Colorful Grid Accent 5"/>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3">
    <w:name w:val="Colorful Grid Accent 6"/>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5">
    <w:name w:val="Strong"/>
    <w:basedOn w:val="134"/>
    <w:qFormat/>
    <w:uiPriority w:val="22"/>
    <w:rPr>
      <w:b/>
      <w:bCs/>
    </w:rPr>
  </w:style>
  <w:style w:type="character" w:styleId="136">
    <w:name w:val="Emphasis"/>
    <w:basedOn w:val="134"/>
    <w:qFormat/>
    <w:uiPriority w:val="20"/>
    <w:rPr>
      <w:i/>
      <w:iCs/>
    </w:rPr>
  </w:style>
  <w:style w:type="character" w:customStyle="1" w:styleId="137">
    <w:name w:val="Header Char"/>
    <w:basedOn w:val="134"/>
    <w:link w:val="25"/>
    <w:qFormat/>
    <w:uiPriority w:val="99"/>
  </w:style>
  <w:style w:type="character" w:customStyle="1" w:styleId="138">
    <w:name w:val="Footer Char"/>
    <w:basedOn w:val="134"/>
    <w:link w:val="24"/>
    <w:qFormat/>
    <w:uiPriority w:val="99"/>
  </w:style>
  <w:style w:type="paragraph" w:styleId="139">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40">
    <w:name w:val="Heading 1 Char"/>
    <w:basedOn w:val="134"/>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41">
    <w:name w:val="Heading 2 Char"/>
    <w:basedOn w:val="134"/>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2">
    <w:name w:val="Heading 3 Char"/>
    <w:basedOn w:val="134"/>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3">
    <w:name w:val="Title Char"/>
    <w:basedOn w:val="134"/>
    <w:link w:val="33"/>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4">
    <w:name w:val="Subtitle Char"/>
    <w:basedOn w:val="134"/>
    <w:link w:val="27"/>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5">
    <w:name w:val="List Paragraph"/>
    <w:basedOn w:val="1"/>
    <w:qFormat/>
    <w:uiPriority w:val="34"/>
    <w:pPr>
      <w:ind w:left="720"/>
      <w:contextualSpacing/>
    </w:pPr>
  </w:style>
  <w:style w:type="character" w:customStyle="1" w:styleId="146">
    <w:name w:val="Body Text Char"/>
    <w:basedOn w:val="134"/>
    <w:link w:val="19"/>
    <w:qFormat/>
    <w:uiPriority w:val="99"/>
  </w:style>
  <w:style w:type="character" w:customStyle="1" w:styleId="147">
    <w:name w:val="Body Text 2 Char"/>
    <w:basedOn w:val="134"/>
    <w:link w:val="30"/>
    <w:qFormat/>
    <w:uiPriority w:val="99"/>
  </w:style>
  <w:style w:type="character" w:customStyle="1" w:styleId="148">
    <w:name w:val="Body Text 3 Char"/>
    <w:basedOn w:val="134"/>
    <w:link w:val="17"/>
    <w:qFormat/>
    <w:uiPriority w:val="99"/>
    <w:rPr>
      <w:sz w:val="16"/>
      <w:szCs w:val="16"/>
    </w:rPr>
  </w:style>
  <w:style w:type="character" w:customStyle="1" w:styleId="149">
    <w:name w:val="Macro Text Char"/>
    <w:basedOn w:val="134"/>
    <w:link w:val="2"/>
    <w:qFormat/>
    <w:uiPriority w:val="99"/>
    <w:rPr>
      <w:rFonts w:ascii="Courier" w:hAnsi="Courier"/>
      <w:sz w:val="20"/>
      <w:szCs w:val="20"/>
    </w:rPr>
  </w:style>
  <w:style w:type="paragraph" w:styleId="150">
    <w:name w:val="Quote"/>
    <w:basedOn w:val="1"/>
    <w:next w:val="1"/>
    <w:link w:val="151"/>
    <w:qFormat/>
    <w:uiPriority w:val="29"/>
    <w:rPr>
      <w:i/>
      <w:iCs/>
      <w:color w:val="000000" w:themeColor="text1"/>
      <w14:textFill>
        <w14:solidFill>
          <w14:schemeClr w14:val="tx1"/>
        </w14:solidFill>
      </w14:textFill>
    </w:rPr>
  </w:style>
  <w:style w:type="character" w:customStyle="1" w:styleId="151">
    <w:name w:val="Quote Char"/>
    <w:basedOn w:val="134"/>
    <w:link w:val="150"/>
    <w:qFormat/>
    <w:uiPriority w:val="29"/>
    <w:rPr>
      <w:i/>
      <w:iCs/>
      <w:color w:val="000000" w:themeColor="text1"/>
      <w14:textFill>
        <w14:solidFill>
          <w14:schemeClr w14:val="tx1"/>
        </w14:solidFill>
      </w14:textFill>
    </w:rPr>
  </w:style>
  <w:style w:type="character" w:customStyle="1" w:styleId="152">
    <w:name w:val="Heading 4 Char"/>
    <w:basedOn w:val="134"/>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3">
    <w:name w:val="Heading 5 Char"/>
    <w:basedOn w:val="134"/>
    <w:link w:val="7"/>
    <w:semiHidden/>
    <w:qFormat/>
    <w:uiPriority w:val="9"/>
    <w:rPr>
      <w:rFonts w:asciiTheme="majorHAnsi" w:hAnsiTheme="majorHAnsi" w:eastAsiaTheme="majorEastAsia" w:cstheme="majorBidi"/>
      <w:color w:val="254061" w:themeColor="accent1" w:themeShade="80"/>
    </w:rPr>
  </w:style>
  <w:style w:type="character" w:customStyle="1" w:styleId="154">
    <w:name w:val="Heading 6 Char"/>
    <w:basedOn w:val="134"/>
    <w:link w:val="8"/>
    <w:semiHidden/>
    <w:qFormat/>
    <w:uiPriority w:val="9"/>
    <w:rPr>
      <w:rFonts w:asciiTheme="majorHAnsi" w:hAnsiTheme="majorHAnsi" w:eastAsiaTheme="majorEastAsia" w:cstheme="majorBidi"/>
      <w:i/>
      <w:iCs/>
      <w:color w:val="254061" w:themeColor="accent1" w:themeShade="80"/>
    </w:rPr>
  </w:style>
  <w:style w:type="character" w:customStyle="1" w:styleId="155">
    <w:name w:val="Heading 7 Char"/>
    <w:basedOn w:val="134"/>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6">
    <w:name w:val="Heading 8 Char"/>
    <w:basedOn w:val="134"/>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7">
    <w:name w:val="Heading 9 Char"/>
    <w:basedOn w:val="134"/>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8">
    <w:name w:val="Intense Quote"/>
    <w:basedOn w:val="1"/>
    <w:next w:val="1"/>
    <w:link w:val="159"/>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9">
    <w:name w:val="Intense Quote Char"/>
    <w:basedOn w:val="134"/>
    <w:link w:val="158"/>
    <w:qFormat/>
    <w:uiPriority w:val="30"/>
    <w:rPr>
      <w:b/>
      <w:bCs/>
      <w:i/>
      <w:iCs/>
      <w:color w:val="4F81BD" w:themeColor="accent1"/>
      <w14:textFill>
        <w14:solidFill>
          <w14:schemeClr w14:val="accent1"/>
        </w14:solidFill>
      </w14:textFill>
    </w:rPr>
  </w:style>
  <w:style w:type="character" w:customStyle="1" w:styleId="160">
    <w:name w:val="Subtle Emphasis"/>
    <w:basedOn w:val="134"/>
    <w:qFormat/>
    <w:uiPriority w:val="19"/>
    <w:rPr>
      <w:i/>
      <w:iCs/>
      <w:color w:val="808080" w:themeColor="text1" w:themeTint="80"/>
      <w14:textFill>
        <w14:solidFill>
          <w14:schemeClr w14:val="tx1">
            <w14:lumMod w14:val="50000"/>
            <w14:lumOff w14:val="50000"/>
          </w14:schemeClr>
        </w14:solidFill>
      </w14:textFill>
    </w:rPr>
  </w:style>
  <w:style w:type="character" w:customStyle="1" w:styleId="161">
    <w:name w:val="Intense Emphasis"/>
    <w:basedOn w:val="134"/>
    <w:qFormat/>
    <w:uiPriority w:val="21"/>
    <w:rPr>
      <w:b/>
      <w:bCs/>
      <w:i/>
      <w:iCs/>
      <w:color w:val="4F81BD" w:themeColor="accent1"/>
      <w14:textFill>
        <w14:solidFill>
          <w14:schemeClr w14:val="accent1"/>
        </w14:solidFill>
      </w14:textFill>
    </w:rPr>
  </w:style>
  <w:style w:type="character" w:customStyle="1" w:styleId="162">
    <w:name w:val="Subtle Reference"/>
    <w:basedOn w:val="134"/>
    <w:qFormat/>
    <w:uiPriority w:val="31"/>
    <w:rPr>
      <w:smallCaps/>
      <w:color w:val="C0504D" w:themeColor="accent2"/>
      <w:u w:val="single"/>
      <w14:textFill>
        <w14:solidFill>
          <w14:schemeClr w14:val="accent2"/>
        </w14:solidFill>
      </w14:textFill>
    </w:rPr>
  </w:style>
  <w:style w:type="character" w:customStyle="1" w:styleId="163">
    <w:name w:val="Intense Reference"/>
    <w:basedOn w:val="134"/>
    <w:qFormat/>
    <w:uiPriority w:val="32"/>
    <w:rPr>
      <w:b/>
      <w:bCs/>
      <w:smallCaps/>
      <w:color w:val="C0504D" w:themeColor="accent2"/>
      <w:spacing w:val="5"/>
      <w:u w:val="single"/>
      <w14:textFill>
        <w14:solidFill>
          <w14:schemeClr w14:val="accent2"/>
        </w14:solidFill>
      </w14:textFill>
    </w:rPr>
  </w:style>
  <w:style w:type="character" w:customStyle="1" w:styleId="164">
    <w:name w:val="Book Title"/>
    <w:basedOn w:val="134"/>
    <w:qFormat/>
    <w:uiPriority w:val="33"/>
    <w:rPr>
      <w:b/>
      <w:bCs/>
      <w:smallCaps/>
      <w:spacing w:val="5"/>
    </w:rPr>
  </w:style>
  <w:style w:type="paragraph" w:customStyle="1" w:styleId="165">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64</Words>
  <Characters>77</Characters>
  <Lines>0</Lines>
  <Paragraphs>0</Paragraphs>
  <TotalTime>40</TotalTime>
  <ScaleCrop>false</ScaleCrop>
  <LinksUpToDate>false</LinksUpToDate>
  <CharactersWithSpaces>79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徐</cp:lastModifiedBy>
  <dcterms:modified xsi:type="dcterms:W3CDTF">2026-11-03T06:44:38Z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eyJoZGlkIjoiYjM0YjYyYjJhMTU1ZWU4OGQ2NGVhYmIwMGRmYzVjMDUiLCJ1c2VySWQiOiI0MjMwMjk2MDcifQ==</vt:lpwstr>
  </property>
  <property fmtid="{D5CDD505-2E9C-101B-9397-08002B2CF9AE}" pid="3" name="KSOProductBuildVer">
    <vt:lpwstr>2052-12.1.0.29161</vt:lpwstr>
  </property>
  <property fmtid="{D5CDD505-2E9C-101B-9397-08002B2CF9AE}" pid="4" name="ICV">
    <vt:lpwstr>3B97EF03EC0C40DAB4F0E8C6321D98F5_12</vt:lpwstr>
  </property>
</Properties>
</file>